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D8" w:rsidRPr="003519D8" w:rsidRDefault="00917924" w:rsidP="003519D8">
      <w:pPr>
        <w:keepNext/>
        <w:widowControl w:val="0"/>
        <w:tabs>
          <w:tab w:val="left" w:pos="0"/>
        </w:tabs>
        <w:autoSpaceDE w:val="0"/>
        <w:ind w:firstLine="709"/>
        <w:outlineLvl w:val="0"/>
        <w:rPr>
          <w:rFonts w:eastAsia="Lucida Sans Unicode" w:cs="Arial"/>
          <w:bCs/>
          <w:kern w:val="1"/>
          <w:lang w:eastAsia="zh-CN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-88900</wp:posOffset>
            </wp:positionV>
            <wp:extent cx="560070" cy="702945"/>
            <wp:effectExtent l="0" t="0" r="0" b="190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9" t="-270" r="-339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9D8" w:rsidRPr="003519D8" w:rsidRDefault="003519D8" w:rsidP="003519D8">
      <w:pPr>
        <w:keepNext/>
        <w:widowControl w:val="0"/>
        <w:tabs>
          <w:tab w:val="left" w:pos="0"/>
        </w:tabs>
        <w:autoSpaceDE w:val="0"/>
        <w:ind w:firstLine="709"/>
        <w:outlineLvl w:val="0"/>
        <w:rPr>
          <w:rFonts w:eastAsia="Lucida Sans Unicode" w:cs="Arial"/>
          <w:bCs/>
          <w:kern w:val="1"/>
          <w:lang w:eastAsia="zh-CN"/>
        </w:rPr>
      </w:pPr>
    </w:p>
    <w:p w:rsidR="003519D8" w:rsidRPr="003519D8" w:rsidRDefault="003519D8" w:rsidP="003519D8">
      <w:pPr>
        <w:keepNext/>
        <w:widowControl w:val="0"/>
        <w:tabs>
          <w:tab w:val="left" w:pos="0"/>
        </w:tabs>
        <w:autoSpaceDE w:val="0"/>
        <w:ind w:firstLine="709"/>
        <w:outlineLvl w:val="0"/>
        <w:rPr>
          <w:rFonts w:eastAsia="Lucida Sans Unicode" w:cs="Arial"/>
          <w:bCs/>
          <w:kern w:val="1"/>
          <w:lang w:eastAsia="zh-CN"/>
        </w:rPr>
      </w:pPr>
    </w:p>
    <w:p w:rsidR="003519D8" w:rsidRPr="003519D8" w:rsidRDefault="003519D8" w:rsidP="003519D8">
      <w:pPr>
        <w:keepNext/>
        <w:widowControl w:val="0"/>
        <w:tabs>
          <w:tab w:val="left" w:pos="0"/>
        </w:tabs>
        <w:autoSpaceDE w:val="0"/>
        <w:ind w:firstLine="709"/>
        <w:outlineLvl w:val="0"/>
        <w:rPr>
          <w:rFonts w:eastAsia="Lucida Sans Unicode" w:cs="Arial"/>
          <w:bCs/>
          <w:kern w:val="1"/>
          <w:lang w:eastAsia="zh-CN"/>
        </w:rPr>
      </w:pPr>
    </w:p>
    <w:p w:rsidR="003519D8" w:rsidRPr="003519D8" w:rsidRDefault="003519D8" w:rsidP="003519D8">
      <w:pPr>
        <w:keepNext/>
        <w:widowControl w:val="0"/>
        <w:tabs>
          <w:tab w:val="left" w:pos="0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eastAsia="zh-CN"/>
        </w:rPr>
      </w:pPr>
      <w:r w:rsidRPr="003519D8">
        <w:rPr>
          <w:rFonts w:eastAsia="Lucida Sans Unicode" w:cs="Arial"/>
          <w:bCs/>
          <w:kern w:val="1"/>
          <w:lang w:eastAsia="zh-CN"/>
        </w:rPr>
        <w:t>Администрация Каменского муниципального района</w:t>
      </w:r>
    </w:p>
    <w:p w:rsidR="003519D8" w:rsidRPr="003519D8" w:rsidRDefault="003519D8" w:rsidP="003519D8">
      <w:pPr>
        <w:widowControl w:val="0"/>
        <w:suppressAutoHyphens/>
        <w:ind w:firstLine="709"/>
        <w:jc w:val="center"/>
        <w:rPr>
          <w:rFonts w:eastAsia="Lucida Sans Unicode" w:cs="Arial"/>
          <w:kern w:val="1"/>
          <w:lang w:eastAsia="zh-CN"/>
        </w:rPr>
      </w:pPr>
      <w:r w:rsidRPr="003519D8">
        <w:rPr>
          <w:rFonts w:eastAsia="Lucida Sans Unicode" w:cs="Arial"/>
          <w:bCs/>
          <w:kern w:val="1"/>
          <w:lang w:eastAsia="zh-CN"/>
        </w:rPr>
        <w:t>Воронежской области</w:t>
      </w:r>
    </w:p>
    <w:p w:rsidR="003519D8" w:rsidRPr="003519D8" w:rsidRDefault="003519D8" w:rsidP="003519D8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 w:eastAsia="zh-CN"/>
        </w:rPr>
      </w:pPr>
      <w:r w:rsidRPr="003519D8">
        <w:rPr>
          <w:rFonts w:eastAsia="Lucida Sans Unicode" w:cs="Arial"/>
          <w:bCs/>
          <w:kern w:val="1"/>
          <w:lang w:eastAsia="zh-CN"/>
        </w:rPr>
        <w:t>ПОСТАНОВЛЕНИЕ</w:t>
      </w:r>
    </w:p>
    <w:p w:rsidR="003519D8" w:rsidRPr="003519D8" w:rsidRDefault="003519D8" w:rsidP="003519D8">
      <w:pPr>
        <w:widowControl w:val="0"/>
        <w:tabs>
          <w:tab w:val="left" w:pos="0"/>
        </w:tabs>
        <w:suppressAutoHyphens/>
        <w:ind w:firstLine="709"/>
        <w:jc w:val="center"/>
        <w:rPr>
          <w:rFonts w:eastAsia="Lucida Sans Unicode" w:cs="Arial"/>
          <w:kern w:val="1"/>
          <w:lang w:eastAsia="zh-CN"/>
        </w:rPr>
      </w:pP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bCs/>
          <w:kern w:val="1"/>
          <w:lang w:eastAsia="zh-CN"/>
        </w:rPr>
        <w:t xml:space="preserve"> </w:t>
      </w:r>
      <w:r w:rsidRPr="003519D8">
        <w:rPr>
          <w:rFonts w:eastAsia="Lucida Sans Unicode" w:cs="Arial"/>
          <w:bCs/>
          <w:kern w:val="1"/>
          <w:lang w:eastAsia="zh-CN"/>
        </w:rPr>
        <w:t>10 сентября 2024г. №456</w:t>
      </w:r>
    </w:p>
    <w:p w:rsidR="003519D8" w:rsidRPr="003519D8" w:rsidRDefault="003519D8" w:rsidP="003519D8">
      <w:pPr>
        <w:widowControl w:val="0"/>
        <w:tabs>
          <w:tab w:val="left" w:pos="-284"/>
          <w:tab w:val="left" w:pos="851"/>
          <w:tab w:val="left" w:pos="3855"/>
        </w:tabs>
        <w:suppressAutoHyphens/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3519D8">
        <w:rPr>
          <w:rFonts w:cs="Arial"/>
          <w:b/>
          <w:bCs/>
          <w:kern w:val="28"/>
          <w:sz w:val="32"/>
          <w:szCs w:val="32"/>
        </w:rPr>
        <w:t>Об утверждении положения о графиках ограничения, прекращения подачи тепловой энергии потребителям при возникновении (угрозе возникновения) аварийных ситуаций в системе теплоснабжения.</w:t>
      </w:r>
    </w:p>
    <w:p w:rsidR="003519D8" w:rsidRPr="003519D8" w:rsidRDefault="003519D8" w:rsidP="003519D8">
      <w:pPr>
        <w:widowControl w:val="0"/>
        <w:tabs>
          <w:tab w:val="left" w:pos="567"/>
          <w:tab w:val="left" w:pos="851"/>
        </w:tabs>
        <w:suppressAutoHyphens/>
        <w:autoSpaceDE w:val="0"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eastAsia="Lucida Sans Unicode" w:cs="Arial"/>
          <w:kern w:val="1"/>
          <w:lang w:eastAsia="zh-CN"/>
        </w:rPr>
        <w:t>В соответствии с Федеральным законом от 27 июля 2010 года № 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администрация Каменского муниципального района</w:t>
      </w:r>
    </w:p>
    <w:p w:rsidR="003519D8" w:rsidRPr="003519D8" w:rsidRDefault="003519D8" w:rsidP="003519D8">
      <w:pPr>
        <w:widowControl w:val="0"/>
        <w:tabs>
          <w:tab w:val="left" w:pos="284"/>
          <w:tab w:val="left" w:pos="426"/>
          <w:tab w:val="left" w:pos="993"/>
        </w:tabs>
        <w:suppressAutoHyphens/>
        <w:autoSpaceDE w:val="0"/>
        <w:ind w:firstLine="709"/>
        <w:jc w:val="center"/>
        <w:rPr>
          <w:rFonts w:cs="Arial"/>
          <w:kern w:val="1"/>
          <w:lang w:eastAsia="zh-CN"/>
        </w:rPr>
      </w:pPr>
      <w:r w:rsidRPr="003519D8">
        <w:rPr>
          <w:rFonts w:cs="Arial"/>
          <w:kern w:val="1"/>
          <w:lang w:eastAsia="zh-CN"/>
        </w:rPr>
        <w:t>ПОСТАНОВЛЯЕТ:</w:t>
      </w:r>
    </w:p>
    <w:p w:rsidR="003519D8" w:rsidRPr="003519D8" w:rsidRDefault="003519D8" w:rsidP="003519D8">
      <w:pPr>
        <w:tabs>
          <w:tab w:val="left" w:pos="284"/>
        </w:tabs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  <w:lang w:eastAsia="zh-CN"/>
        </w:rPr>
        <w:t xml:space="preserve"> 1.</w:t>
      </w:r>
      <w:r w:rsidRPr="003519D8">
        <w:rPr>
          <w:rFonts w:eastAsia="Lucida Sans Unicode" w:cs="Arial"/>
          <w:kern w:val="1"/>
          <w:lang w:eastAsia="zh-CN"/>
        </w:rPr>
        <w:t xml:space="preserve"> Утвердить положение о графиках ограничения, прекращения подачи тепловой энергии потребителям при возникновении (угрозе возникновения) аварийных ситуаций в системе теплоснабжения, согласно приложению №1 к настоящему постановлению.</w:t>
      </w:r>
    </w:p>
    <w:p w:rsidR="003519D8" w:rsidRPr="003519D8" w:rsidRDefault="003519D8" w:rsidP="003519D8">
      <w:pPr>
        <w:tabs>
          <w:tab w:val="left" w:pos="284"/>
        </w:tabs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eastAsia="Lucida Sans Unicode" w:cs="Arial"/>
          <w:kern w:val="1"/>
          <w:lang w:eastAsia="zh-CN"/>
        </w:rPr>
        <w:t xml:space="preserve"> 2. Настоящее постановление вступает в силу с даты его подписания.</w:t>
      </w:r>
    </w:p>
    <w:p w:rsidR="003519D8" w:rsidRPr="003519D8" w:rsidRDefault="003519D8" w:rsidP="003519D8">
      <w:pPr>
        <w:tabs>
          <w:tab w:val="left" w:pos="284"/>
        </w:tabs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eastAsia="Lucida Sans Unicode" w:cs="Arial"/>
          <w:kern w:val="1"/>
          <w:lang w:eastAsia="zh-CN"/>
        </w:rPr>
        <w:t xml:space="preserve"> 3. Контроль за выполнением настоящего постановления оставляю за собой.</w:t>
      </w:r>
    </w:p>
    <w:p w:rsidR="003519D8" w:rsidRPr="003519D8" w:rsidRDefault="003519D8" w:rsidP="003519D8">
      <w:pPr>
        <w:tabs>
          <w:tab w:val="left" w:pos="284"/>
        </w:tabs>
        <w:ind w:firstLine="709"/>
        <w:rPr>
          <w:rFonts w:eastAsia="Lucida Sans Unicode" w:cs="Arial"/>
          <w:kern w:val="1"/>
          <w:lang w:eastAsia="zh-CN"/>
        </w:rPr>
      </w:pPr>
    </w:p>
    <w:p w:rsidR="003519D8" w:rsidRPr="003519D8" w:rsidRDefault="003519D8" w:rsidP="003519D8">
      <w:pPr>
        <w:tabs>
          <w:tab w:val="left" w:pos="284"/>
        </w:tabs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  <w:lang w:eastAsia="zh-CN"/>
        </w:rPr>
        <w:t xml:space="preserve"> Глава</w:t>
      </w:r>
    </w:p>
    <w:p w:rsidR="003519D8" w:rsidRPr="003519D8" w:rsidRDefault="003519D8" w:rsidP="003519D8">
      <w:pPr>
        <w:widowControl w:val="0"/>
        <w:suppressAutoHyphens/>
        <w:autoSpaceDE w:val="0"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  <w:lang w:eastAsia="zh-CN"/>
        </w:rPr>
        <w:t xml:space="preserve"> администрации Каменского</w:t>
      </w:r>
    </w:p>
    <w:p w:rsidR="003519D8" w:rsidRPr="003519D8" w:rsidRDefault="003519D8" w:rsidP="003519D8">
      <w:pPr>
        <w:widowControl w:val="0"/>
        <w:suppressAutoHyphens/>
        <w:autoSpaceDE w:val="0"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  <w:lang w:eastAsia="zh-CN"/>
        </w:rPr>
        <w:t xml:space="preserve"> муниципального района А.С. Кателкин</w:t>
      </w:r>
    </w:p>
    <w:p w:rsidR="003519D8" w:rsidRPr="003519D8" w:rsidRDefault="003519D8" w:rsidP="003519D8">
      <w:pPr>
        <w:widowControl w:val="0"/>
        <w:shd w:val="clear" w:color="auto" w:fill="FFFFFF"/>
        <w:tabs>
          <w:tab w:val="left" w:pos="5670"/>
          <w:tab w:val="right" w:pos="9497"/>
        </w:tabs>
        <w:suppressAutoHyphens/>
        <w:ind w:firstLine="709"/>
        <w:jc w:val="right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  <w:lang w:eastAsia="zh-CN"/>
        </w:rPr>
        <w:br w:type="page"/>
      </w:r>
      <w:r w:rsidRPr="003519D8">
        <w:rPr>
          <w:rFonts w:eastAsia="Lucida Sans Unicode" w:cs="Arial"/>
          <w:bCs/>
          <w:kern w:val="1"/>
          <w:lang w:eastAsia="zh-CN"/>
        </w:rPr>
        <w:lastRenderedPageBreak/>
        <w:tab/>
        <w:t>Приложение №1</w:t>
      </w:r>
    </w:p>
    <w:p w:rsidR="003519D8" w:rsidRPr="003519D8" w:rsidRDefault="003519D8" w:rsidP="003519D8">
      <w:pPr>
        <w:widowControl w:val="0"/>
        <w:shd w:val="clear" w:color="auto" w:fill="FFFFFF"/>
        <w:tabs>
          <w:tab w:val="left" w:pos="5812"/>
          <w:tab w:val="left" w:pos="5954"/>
        </w:tabs>
        <w:suppressAutoHyphens/>
        <w:ind w:firstLine="709"/>
        <w:jc w:val="right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bCs/>
          <w:kern w:val="1"/>
          <w:lang w:eastAsia="zh-CN"/>
        </w:rPr>
        <w:t xml:space="preserve"> </w:t>
      </w:r>
      <w:r w:rsidRPr="003519D8">
        <w:rPr>
          <w:rFonts w:eastAsia="Lucida Sans Unicode" w:cs="Arial"/>
          <w:bCs/>
          <w:kern w:val="1"/>
          <w:lang w:eastAsia="zh-CN"/>
        </w:rPr>
        <w:t>к постановлению администрации</w:t>
      </w:r>
    </w:p>
    <w:p w:rsidR="003519D8" w:rsidRPr="003519D8" w:rsidRDefault="003519D8" w:rsidP="003519D8">
      <w:pPr>
        <w:widowControl w:val="0"/>
        <w:shd w:val="clear" w:color="auto" w:fill="FFFFFF"/>
        <w:suppressAutoHyphens/>
        <w:ind w:firstLine="709"/>
        <w:jc w:val="right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bCs/>
          <w:kern w:val="1"/>
          <w:lang w:eastAsia="zh-CN"/>
        </w:rPr>
        <w:t xml:space="preserve"> </w:t>
      </w:r>
      <w:r w:rsidRPr="003519D8">
        <w:rPr>
          <w:rFonts w:eastAsia="Lucida Sans Unicode" w:cs="Arial"/>
          <w:bCs/>
          <w:kern w:val="1"/>
          <w:lang w:eastAsia="zh-CN"/>
        </w:rPr>
        <w:t xml:space="preserve">Каменского муниципального района </w:t>
      </w:r>
    </w:p>
    <w:p w:rsidR="003519D8" w:rsidRPr="003519D8" w:rsidRDefault="003519D8" w:rsidP="003519D8">
      <w:pPr>
        <w:widowControl w:val="0"/>
        <w:shd w:val="clear" w:color="auto" w:fill="FFFFFF"/>
        <w:tabs>
          <w:tab w:val="left" w:pos="5670"/>
        </w:tabs>
        <w:suppressAutoHyphens/>
        <w:ind w:firstLine="709"/>
        <w:jc w:val="right"/>
        <w:rPr>
          <w:rFonts w:eastAsia="Lucida Sans Unicode" w:cs="Arial"/>
          <w:kern w:val="1"/>
          <w:lang w:eastAsia="zh-CN"/>
        </w:rPr>
      </w:pPr>
      <w:r w:rsidRPr="003519D8">
        <w:rPr>
          <w:rFonts w:eastAsia="Lucida Sans Unicode" w:cs="Arial"/>
          <w:bCs/>
          <w:kern w:val="1"/>
          <w:lang w:eastAsia="zh-CN"/>
        </w:rPr>
        <w:t>«10»сентября 2024г № 456</w:t>
      </w:r>
    </w:p>
    <w:p w:rsidR="003519D8" w:rsidRPr="003519D8" w:rsidRDefault="003519D8" w:rsidP="003519D8">
      <w:pPr>
        <w:widowControl w:val="0"/>
        <w:shd w:val="clear" w:color="auto" w:fill="FFFFFF"/>
        <w:tabs>
          <w:tab w:val="left" w:pos="5812"/>
        </w:tabs>
        <w:suppressAutoHyphens/>
        <w:ind w:firstLine="709"/>
        <w:rPr>
          <w:rFonts w:eastAsia="Lucida Sans Unicode" w:cs="Arial"/>
          <w:bCs/>
          <w:kern w:val="1"/>
          <w:lang w:eastAsia="zh-CN"/>
        </w:rPr>
      </w:pPr>
    </w:p>
    <w:p w:rsidR="003519D8" w:rsidRPr="003519D8" w:rsidRDefault="003519D8" w:rsidP="003519D8">
      <w:pPr>
        <w:widowControl w:val="0"/>
        <w:shd w:val="clear" w:color="auto" w:fill="FFFFFF"/>
        <w:suppressAutoHyphens/>
        <w:ind w:firstLine="709"/>
        <w:jc w:val="center"/>
        <w:rPr>
          <w:rFonts w:cs="Arial"/>
          <w:bCs/>
          <w:kern w:val="1"/>
        </w:rPr>
      </w:pPr>
      <w:r w:rsidRPr="003519D8">
        <w:rPr>
          <w:rFonts w:cs="Arial"/>
          <w:bCs/>
          <w:kern w:val="1"/>
        </w:rPr>
        <w:t>ПОЛОЖЕНИЕ</w:t>
      </w:r>
    </w:p>
    <w:p w:rsidR="003519D8" w:rsidRPr="003519D8" w:rsidRDefault="003519D8" w:rsidP="003519D8">
      <w:pPr>
        <w:widowControl w:val="0"/>
        <w:shd w:val="clear" w:color="auto" w:fill="FFFFFF"/>
        <w:suppressAutoHyphens/>
        <w:ind w:firstLine="709"/>
        <w:jc w:val="center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bCs/>
          <w:kern w:val="1"/>
        </w:rPr>
        <w:t>О ГРАФИКАХ ОГРАНИЧЕНИЯ, ПРЕКРАЩЕНИЯ ПОДАЧИ ТЕПЛОВОЙ ЭНЕРГИИ ПОТРЕБИТЕЛЯМ ПРИ ВОЗНИКНОВЕНИИ (УГРОЗЕ ВОЗНИКНОВЕНИЯ) АВАРИЙНЫХ СИТУАЦИЙ В СИСТЕМЕ ТЕПЛОСНАБЖЕНИЯ</w:t>
      </w:r>
    </w:p>
    <w:p w:rsidR="003519D8" w:rsidRPr="003519D8" w:rsidRDefault="003519D8" w:rsidP="003519D8">
      <w:pPr>
        <w:widowControl w:val="0"/>
        <w:shd w:val="clear" w:color="auto" w:fill="FFFFFF"/>
        <w:suppressAutoHyphens/>
        <w:ind w:firstLine="709"/>
        <w:rPr>
          <w:rFonts w:cs="Arial"/>
          <w:kern w:val="1"/>
        </w:rPr>
      </w:pPr>
      <w:r w:rsidRPr="003519D8">
        <w:rPr>
          <w:rFonts w:cs="Arial"/>
          <w:kern w:val="1"/>
        </w:rPr>
        <w:t>1.1. В случае возникновения (угрозы возникновения) аварийных ситуаций в системе теплоснабжения Каменского городского поселения для недопущения длительного и глубокого нарушения температурных и гидравлических режимов систем теплоснабжения, санитарно-гигиенических требований к качеству теплоносителя допускается полное и (или) частичное ограничение режима потребления (далее - аварийное ограничение), в том числе без согласования с потребителем при необходимости принятия неотложных мер.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мощности. Аварийные ограничения осуществляются в соответствии с графиками аварийного ограничения.</w:t>
      </w:r>
    </w:p>
    <w:p w:rsidR="003519D8" w:rsidRPr="003519D8" w:rsidRDefault="003519D8" w:rsidP="003519D8">
      <w:pPr>
        <w:widowControl w:val="0"/>
        <w:shd w:val="clear" w:color="auto" w:fill="FFFFFF"/>
        <w:suppressAutoHyphens/>
        <w:ind w:firstLine="709"/>
        <w:rPr>
          <w:rFonts w:cs="Arial"/>
          <w:kern w:val="1"/>
        </w:rPr>
      </w:pPr>
      <w:r w:rsidRPr="003519D8">
        <w:rPr>
          <w:rFonts w:cs="Arial"/>
          <w:kern w:val="1"/>
        </w:rPr>
        <w:t>1.2. Необходимость введения аварийных ограничений может возникнуть в следующих случаях: понижение температуры наружного воздуха ниже расчетных значений более чем на 10 градусов на срок более 3 суток;</w:t>
      </w:r>
      <w:r w:rsidRPr="003519D8">
        <w:rPr>
          <w:rFonts w:cs="Arial"/>
          <w:kern w:val="1"/>
        </w:rPr>
        <w:br/>
        <w:t>возникновение недостатка топлива на источниках тепловой энергии;</w:t>
      </w:r>
      <w:r w:rsidRPr="003519D8">
        <w:rPr>
          <w:rFonts w:cs="Arial"/>
          <w:kern w:val="1"/>
        </w:rPr>
        <w:br/>
        <w:t>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(паровых и водогрейных котлов, водоподогревателей и другого оборудования), требующего восстановления более 6 часов в отопительный период;</w:t>
      </w:r>
    </w:p>
    <w:p w:rsidR="003519D8" w:rsidRPr="003519D8" w:rsidRDefault="003519D8" w:rsidP="003519D8">
      <w:pPr>
        <w:widowControl w:val="0"/>
        <w:shd w:val="clear" w:color="auto" w:fill="FFFFFF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нарушение или угроза нарушения гидравлического режима тепловой сети по причине сокращения расхода подпиточной воды из-за неисправности оборудования в схеме подпитки или химводоочистки, а также прекращение подачи воды на источник тепловой энергии от стемы водоснабжения;</w:t>
      </w:r>
    </w:p>
    <w:p w:rsidR="003519D8" w:rsidRPr="003519D8" w:rsidRDefault="003519D8" w:rsidP="003519D8">
      <w:pPr>
        <w:widowControl w:val="0"/>
        <w:suppressAutoHyphens/>
        <w:ind w:firstLine="709"/>
        <w:contextualSpacing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энергии, и подкачивающих насосов на тепловой сети;</w:t>
      </w:r>
      <w:r w:rsidRPr="003519D8">
        <w:rPr>
          <w:rFonts w:cs="Arial"/>
          <w:kern w:val="1"/>
        </w:rPr>
        <w:br/>
        <w:t>повреждения тепловой сети, требующие полного или частичного отключения магистральных и распределительных трубопроводов, по которым отсутствует резервирование.</w:t>
      </w:r>
    </w:p>
    <w:p w:rsidR="003519D8" w:rsidRPr="003519D8" w:rsidRDefault="003519D8" w:rsidP="003519D8">
      <w:pPr>
        <w:widowControl w:val="0"/>
        <w:suppressAutoHyphens/>
        <w:ind w:firstLine="709"/>
        <w:contextualSpacing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1.3. Размер ограничиваемый нагрузки потребителей по расходу сетевой воды или пара определяется исходя из конкретных нарушений, происшедших на источниках тепловой энергии или в тепловых сетях, к которым подключены потребители.Размер ограничиваемой нагрузки потребителей устанавливается теплоснабжающей организацией по согласованию с Каменским городским поселением.</w:t>
      </w:r>
    </w:p>
    <w:p w:rsidR="003519D8" w:rsidRPr="003519D8" w:rsidRDefault="003519D8" w:rsidP="003519D8">
      <w:pPr>
        <w:widowControl w:val="0"/>
        <w:suppressAutoHyphens/>
        <w:ind w:firstLine="709"/>
        <w:contextualSpacing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1.4. Графики аварийных ограничений потребителей разрабатываются теплоснабжающими организациями на 1 год с начала отопительного периода. Перечень потребителей, не подлежащих включению в указанные графики, составляется по согласованию с Каменским городским поселением.</w:t>
      </w:r>
      <w:r w:rsidRPr="003519D8">
        <w:rPr>
          <w:rFonts w:cs="Arial"/>
          <w:kern w:val="1"/>
        </w:rPr>
        <w:br/>
        <w:t xml:space="preserve">Размеры ограничиваемых нагрузок, включенные в график ограничений, вносятся в договор теплоснабжения. Разногласия между теплоснабжающей организацией и </w:t>
      </w:r>
      <w:r w:rsidRPr="003519D8">
        <w:rPr>
          <w:rFonts w:cs="Arial"/>
          <w:kern w:val="1"/>
        </w:rPr>
        <w:lastRenderedPageBreak/>
        <w:t>потребителем в части размеров и очередности ограничений, включаемых в график, рассматриваются Каменским городским поселением.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 xml:space="preserve">1.5. Графики аварийных ограничений потребителей в случае угрозы возникновения аварийной ситуации вводятся в действие единой теплоснабжающей организацией системы теплоснабжения. 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1.6. 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1.7. 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1.8. Теплоснабжающая организация обязана информировать о введенных аварийных ограничениях и прекращении теплоснабжения Федеральную службу по экологическому, технологическому и атомному надзору.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bCs/>
          <w:kern w:val="1"/>
        </w:rPr>
        <w:t>2. Требования к составлению графиков аварийного ограничения подачи тепловой энергии при возникновении (угрозе возникновения) аварийных ситуаций в системе теплоснабжения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2.1. Графики аварийного ограничения подачи тепловой энергии при возникновении (угрозе возникновения) аварийных ситуаций в системе теплоснабжения (далее - графики) составляются по каждому теплоисточнику отдельно и действуют на период с 15 сентября текущего года до 15 сентября следующего года. Разработанные графики согласовываются с Каменским муниципальным районом, утверждаются руководителем теплоснабжающей организации и доводятся письменно потребителю не позднее 1 сентября текущего года.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2.2.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государственное, хозяйственное, социальное значения и технологические особенности производства потребителя с тем, чтобы ущерб от введения графиков был минимальным. 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энергиии мощности.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2.3. В графики ограничения и аварийного отключения потребителей тепловой энергиии мощности не включаются: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- производства, отключение теплоснабжения которых может привести к выделению взрывоопасных продуктов и смесей;</w:t>
      </w:r>
      <w:r w:rsidRPr="003519D8">
        <w:rPr>
          <w:rFonts w:cs="Arial"/>
          <w:kern w:val="1"/>
        </w:rPr>
        <w:br/>
        <w:t>- детские дошкольные учреждения (ясли, сады) и детские внешкольные учреждения для детей и подростков, школы и школы-интернаты, детские дома.</w:t>
      </w:r>
      <w:r w:rsidRPr="003519D8">
        <w:rPr>
          <w:rFonts w:cs="Arial"/>
          <w:kern w:val="1"/>
        </w:rPr>
        <w:br/>
        <w:t xml:space="preserve"> 2.4. Совместно с потребителями, включенными в графики ограничения и аварийного отключения тепловой энергии и мощности, составляются двусторонние акты аварийной и технологической брони теплоснабжения. Нагрузка аварийной и технологической брони определяется раздельно.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bCs/>
          <w:kern w:val="1"/>
        </w:rPr>
        <w:t>3. Технологическая и аварийная бронь теплоснабжения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3.1. Технологическая бронь теплоснабжения - минимальная   потребляемая   тепловая   мощность,   необходимая предприятию для завершения  технологического процесса производства, с продолжительностью времени в часах, по истечении которого может быть произведено  снижение  нагрузки  до  аварийной  брони или отключение соответствующих теплоустановок.</w:t>
      </w:r>
      <w:r w:rsidRPr="003519D8">
        <w:rPr>
          <w:rFonts w:cs="Arial"/>
          <w:kern w:val="1"/>
        </w:rPr>
        <w:br/>
        <w:t xml:space="preserve"> 3.2. Аварийная бронь теплоснабжения - минимальная потребляемая тепловая мощность или расход теплоэнергии, обеспечивающий жизнь людей, сохранность </w:t>
      </w:r>
      <w:r w:rsidRPr="003519D8">
        <w:rPr>
          <w:rFonts w:cs="Arial"/>
          <w:kern w:val="1"/>
        </w:rPr>
        <w:lastRenderedPageBreak/>
        <w:t>оборудования, технологического сырья, продукции и средств пожарной безопасности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 xml:space="preserve"> 3.3  При составлении (пересмотре) актов аварийной и технологической брони потребитель обязан представить в администрацию Каменского муниципального района перечень   непрерывных технологических процессов с указанием минимального времени  для их завершения без порчи продукции и оборудования, режимные карты на   циклические технологические процессы; паспортные данные и  эксплуатационные инструкции (завода-изготовителя и местные) на  оборудование, подтверждающие недопустимость внезапного прекращения  подачи тепловой энергии, необходимую потребляемую тепловую мощность и  фактические схемы внутреннего теплоснабжения.</w:t>
      </w:r>
      <w:r w:rsidRPr="003519D8">
        <w:rPr>
          <w:rFonts w:cs="Arial"/>
          <w:kern w:val="1"/>
        </w:rPr>
        <w:br/>
        <w:t xml:space="preserve"> 3.4.   При изменении величин аварийной и технологической брони теплоснабжения у потребителей, вызванных изменением объема производства, технологического процесса или схемой теплоснабжения, пересмотр актов производится по заявке потребителей в течение месяца со дня поступления заявки. В течение этого  месяца при  введении ограничений  и отключений потребителей теплоснабжение осуществляется  в соответствии с ранее составленными актами технологической и аварийной брони, а введение ограничений - по ранее разработанным графикам.</w:t>
      </w:r>
      <w:r w:rsidRPr="003519D8">
        <w:rPr>
          <w:rFonts w:cs="Arial"/>
          <w:kern w:val="1"/>
        </w:rPr>
        <w:br/>
        <w:t xml:space="preserve"> 3.5. При письменном отказе потребителя от составления актов аварийной и технологической брони теплоснабжения в месячный срок  в соответствии с действующими  нормативными документами и настоящим в графики ограничения и аварийного отключения потребителей тепловой энергии и мощности включаются теплоустановки потребителя с письменным уведомлением потребителя в 10-дневный срок.</w:t>
      </w:r>
      <w:r w:rsidRPr="003519D8">
        <w:rPr>
          <w:rFonts w:cs="Arial"/>
          <w:kern w:val="1"/>
        </w:rPr>
        <w:br/>
        <w:t>Ответственность за последствия ограничения потребления и отключения  тепловой энергии и мощности в этом случае  несет потребитель.</w:t>
      </w:r>
      <w:r w:rsidRPr="003519D8">
        <w:rPr>
          <w:rFonts w:cs="Arial"/>
          <w:kern w:val="1"/>
        </w:rPr>
        <w:br/>
        <w:t xml:space="preserve"> 3.6.  В примечании к графикам ограничений и аварийных отключений потребителей тепловой энергии и мощности указывается перечень потребителей, не подлежащих ограничениям и отключениям.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bCs/>
          <w:kern w:val="1"/>
        </w:rPr>
        <w:t>4. Порядок ввода графиков ограничения и аварийного отключения потребителей тепловой энергии и мощности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4.1. Графики ограничения потребителей тепловой энергии и мощности (далее – графики ограничения) вводятся ответственными лицами, ДДС теплоснабжающей организации с информированием потребителей, дежурного по Каменскому муниципальному району, министерства жилищно-коммунального хозяйства и энергетики не позднее 12 часов до начала их реализации:</w:t>
      </w:r>
    </w:p>
    <w:p w:rsidR="003519D8" w:rsidRPr="003519D8" w:rsidRDefault="003519D8" w:rsidP="003519D8">
      <w:pPr>
        <w:widowControl w:val="0"/>
        <w:numPr>
          <w:ilvl w:val="0"/>
          <w:numId w:val="1"/>
        </w:numPr>
        <w:suppressAutoHyphens/>
        <w:ind w:firstLine="709"/>
        <w:jc w:val="left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:rsidR="003519D8" w:rsidRPr="003519D8" w:rsidRDefault="003519D8" w:rsidP="003519D8">
      <w:pPr>
        <w:widowControl w:val="0"/>
        <w:numPr>
          <w:ilvl w:val="0"/>
          <w:numId w:val="1"/>
        </w:numPr>
        <w:suppressAutoHyphens/>
        <w:ind w:firstLine="709"/>
        <w:jc w:val="left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при дефиците топлива - не более чем за 24 часа до начала ограничений с  указанием  величины,  времени начала  и окончания ограничений.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4.2. В случае, когда в результате аварии создается угроза жизни людей, разрушения оборудования, городских коммуникаций или строений, ответственные лица, диспетчеры (начальники смен теплоисточников) теплоснабжающих  и теплосетевых организаций отдают распоряжение на вывод из работы оборудования без согласования и действуют в соответствии с положением о взаимодействии оперативно-диспетчерских и аварийно-восстановительных служб при предоставлении коммунальных услуг, утверждаемых постановлением администрации Каменского муниципального района.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 xml:space="preserve">4.3. При необходимости срочного введения в действие графиков ограничения теплоснабжения сообщение о причинах и предполагаемой продолжительности ограничения и/или отключения передается дежурному по Каменскому </w:t>
      </w:r>
      <w:r w:rsidRPr="003519D8">
        <w:rPr>
          <w:rFonts w:cs="Arial"/>
          <w:kern w:val="1"/>
        </w:rPr>
        <w:lastRenderedPageBreak/>
        <w:t>муниципальному району, департаменту жилищно-коммунального хозяйства и с последующим в течение 1 часа оповещением потребителей.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4.4. При внезапно возникшей аварийной ситуации на котельной или тепловых сетях потребители тепловой энергии отключаются немедленно. Информирование дежурного по Каменскому муниципальному району производится немедленно, который действует в соответствии с положением о взаимодействии оперативно-диспетчерских и аварийно-восстановительных служб при предоставлении коммунальных услуг, утверждаемым постановлением администрации Каменского муниципального района.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cs="Arial"/>
          <w:kern w:val="1"/>
        </w:rPr>
      </w:pPr>
      <w:r w:rsidRPr="003519D8">
        <w:rPr>
          <w:rFonts w:cs="Arial"/>
          <w:kern w:val="1"/>
        </w:rPr>
        <w:t>4.5. В случае выхода на длительное время (аварии) из строя основного оборудования котельной, участков тепловых сетей график аварийного отключения потребителей тепловой энергии и мощности заменяется графиком ограничения на ту же величину.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4.6. Об авариях у потребителей, если таковые произошли в период введения графиков ограничения и аварийного отключения, исполнители коммунальных услуг информируют теплоснабжающую организацию, дежурного по Каменскому муниципальному району, министерство жилищно-коммунального хозяйства немедленно.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bCs/>
          <w:kern w:val="1"/>
        </w:rPr>
        <w:t>5. Обязанности, права и ответственность теплоснабжающих организаций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5.1. Теплоснабжающая организация обязана довести до потребителей задания на ограничения тепловой энергии и мощности и время действия ограничений. Контроль за выполнением потребителями графиков осуществляет теплоснабжающая организация.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5.2. Теплоснабжающая организация обязана в установленные сроки сообщить потребителям тепловой энергии и мощности о заданных объемах и обеспечить выполнение распоряжений о введении графиков и несет ответственность в соответствии с действующим законодательством за быстроту и точность выполнения распоряжений по введению в действие графиков.</w:t>
      </w:r>
      <w:r w:rsidRPr="003519D8">
        <w:rPr>
          <w:rFonts w:cs="Arial"/>
          <w:kern w:val="1"/>
        </w:rPr>
        <w:br/>
        <w:t xml:space="preserve"> 5.3.Руководитель теплоснабжающей организации несет ответственность за обоснованность введения графиков ограничения, величину и сроки введения ограничений.</w:t>
      </w:r>
      <w:r w:rsidRPr="003519D8">
        <w:rPr>
          <w:rFonts w:cs="Arial"/>
          <w:kern w:val="1"/>
        </w:rPr>
        <w:br/>
        <w:t>При необоснованном введении графиков ограничения теплоснабжающая организация несет ответственность в порядке, предусмотренном законодательством.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bCs/>
          <w:kern w:val="1"/>
        </w:rPr>
        <w:t>6. Обязанности, права и ответственность исполнителей и потребителей тепловой энергии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6.1. Исполнители и потребители тепловой энергии несут ответственность за безусловное   выполнение графиков аварийных ограничений и отключений потребителей тепловой энергии и мощности,  а также за последствия, связанные с их невыполнением.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6.2. Исполнители и потребители тепловой энергии обязаны:</w:t>
      </w:r>
      <w:r w:rsidRPr="003519D8">
        <w:rPr>
          <w:rFonts w:cs="Arial"/>
          <w:kern w:val="1"/>
        </w:rPr>
        <w:br/>
        <w:t>обеспечить прием от теплоснабжающей организации сообщений о  введении графиков ограничения или аварийного отключения потребителей тепловой энергии и мощности независимо от времени суток;</w:t>
      </w:r>
      <w:r w:rsidRPr="003519D8">
        <w:rPr>
          <w:rFonts w:cs="Arial"/>
          <w:kern w:val="1"/>
        </w:rPr>
        <w:br/>
        <w:t>обеспечить безотлагательное выполнение законных требований теплоснабжающей организации при  введении графиков ограничения или аварийного отключения тепловой энергии и мощности;</w:t>
      </w:r>
      <w:r w:rsidRPr="003519D8">
        <w:rPr>
          <w:rFonts w:cs="Arial"/>
          <w:kern w:val="1"/>
        </w:rPr>
        <w:br/>
        <w:t>беспрепятственно допускать в любое время суток представителей теплоснабжающей организации ко всем теплоустановкам, индивидуальным тепловым пунктам для контроля за выполнением заданных величин ограничения и отключения потребления тепловой энергии и мощности;</w:t>
      </w:r>
      <w:r w:rsidRPr="003519D8">
        <w:rPr>
          <w:rFonts w:cs="Arial"/>
          <w:kern w:val="1"/>
        </w:rPr>
        <w:br/>
      </w:r>
      <w:r w:rsidRPr="003519D8">
        <w:rPr>
          <w:rFonts w:cs="Arial"/>
          <w:kern w:val="1"/>
        </w:rPr>
        <w:lastRenderedPageBreak/>
        <w:t>обеспечить в соответствии с двусторонним актом схему теплоснабжения  с выделением  нагрузок аварийной и технологической брони.</w:t>
      </w:r>
    </w:p>
    <w:p w:rsidR="003519D8" w:rsidRPr="003519D8" w:rsidRDefault="003519D8" w:rsidP="003519D8">
      <w:pPr>
        <w:widowControl w:val="0"/>
        <w:suppressAutoHyphens/>
        <w:ind w:firstLine="709"/>
        <w:rPr>
          <w:rFonts w:eastAsia="Lucida Sans Unicode" w:cs="Arial"/>
          <w:kern w:val="1"/>
          <w:lang w:eastAsia="zh-CN"/>
        </w:rPr>
      </w:pPr>
      <w:r w:rsidRPr="003519D8">
        <w:rPr>
          <w:rFonts w:cs="Arial"/>
          <w:kern w:val="1"/>
        </w:rPr>
        <w:t>6.3 Исполнители и потребители тепловой энергии имеют право письменно обратиться в теплоснабжающие организации с заявлением о необоснованности введения графиков ограничения в части величины и времени ограничения.</w:t>
      </w:r>
    </w:p>
    <w:p w:rsidR="005836D7" w:rsidRDefault="005836D7"/>
    <w:sectPr w:rsidR="005836D7" w:rsidSect="009F3A53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2"/>
    <w:rsid w:val="00110FC3"/>
    <w:rsid w:val="001B102C"/>
    <w:rsid w:val="001F3E4E"/>
    <w:rsid w:val="002965ED"/>
    <w:rsid w:val="003519D8"/>
    <w:rsid w:val="003B2C57"/>
    <w:rsid w:val="004D4846"/>
    <w:rsid w:val="004E26C0"/>
    <w:rsid w:val="005373A2"/>
    <w:rsid w:val="005836D7"/>
    <w:rsid w:val="00802A85"/>
    <w:rsid w:val="008F5EBD"/>
    <w:rsid w:val="00905B81"/>
    <w:rsid w:val="00917924"/>
    <w:rsid w:val="009F3A53"/>
    <w:rsid w:val="00AB1172"/>
    <w:rsid w:val="00CF1A3D"/>
    <w:rsid w:val="00E44386"/>
    <w:rsid w:val="00E460F0"/>
    <w:rsid w:val="00FD791B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79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79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79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79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79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179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17924"/>
  </w:style>
  <w:style w:type="character" w:customStyle="1" w:styleId="10">
    <w:name w:val="Заголовок 1 Знак"/>
    <w:link w:val="1"/>
    <w:rsid w:val="003519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519D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519D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519D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179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1792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519D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179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17924"/>
    <w:rPr>
      <w:color w:val="0000FF"/>
      <w:u w:val="none"/>
    </w:rPr>
  </w:style>
  <w:style w:type="paragraph" w:customStyle="1" w:styleId="Application">
    <w:name w:val="Application!Приложение"/>
    <w:rsid w:val="009179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79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79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79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79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79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79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79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179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17924"/>
  </w:style>
  <w:style w:type="character" w:customStyle="1" w:styleId="10">
    <w:name w:val="Заголовок 1 Знак"/>
    <w:link w:val="1"/>
    <w:rsid w:val="003519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519D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519D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519D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179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1792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519D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179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17924"/>
    <w:rPr>
      <w:color w:val="0000FF"/>
      <w:u w:val="none"/>
    </w:rPr>
  </w:style>
  <w:style w:type="paragraph" w:customStyle="1" w:styleId="Application">
    <w:name w:val="Application!Приложение"/>
    <w:rsid w:val="009179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79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79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2024-10-15T06:07:00Z</dcterms:created>
  <dcterms:modified xsi:type="dcterms:W3CDTF">2024-10-15T06:07:00Z</dcterms:modified>
</cp:coreProperties>
</file>