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CDE68" w14:textId="77777777" w:rsidR="003B292E" w:rsidRPr="003B292E" w:rsidRDefault="003B292E" w:rsidP="003B292E">
      <w:pPr>
        <w:autoSpaceDE w:val="0"/>
        <w:autoSpaceDN w:val="0"/>
        <w:adjustRightInd w:val="0"/>
        <w:spacing w:after="0" w:line="240" w:lineRule="auto"/>
        <w:ind w:firstLine="567"/>
        <w:jc w:val="right"/>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Утверждено</w:t>
      </w:r>
    </w:p>
    <w:p w14:paraId="72ACF121" w14:textId="77777777" w:rsidR="003B292E" w:rsidRPr="003B292E" w:rsidRDefault="003B292E" w:rsidP="003B292E">
      <w:pPr>
        <w:autoSpaceDE w:val="0"/>
        <w:autoSpaceDN w:val="0"/>
        <w:adjustRightInd w:val="0"/>
        <w:spacing w:after="0" w:line="240" w:lineRule="auto"/>
        <w:ind w:firstLine="567"/>
        <w:jc w:val="right"/>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 xml:space="preserve">Распоряжением администрации </w:t>
      </w:r>
    </w:p>
    <w:p w14:paraId="6FAB656A" w14:textId="77777777" w:rsidR="003B292E" w:rsidRPr="003B292E" w:rsidRDefault="003B292E" w:rsidP="003B292E">
      <w:pPr>
        <w:autoSpaceDE w:val="0"/>
        <w:autoSpaceDN w:val="0"/>
        <w:adjustRightInd w:val="0"/>
        <w:spacing w:after="0" w:line="240" w:lineRule="auto"/>
        <w:ind w:firstLine="567"/>
        <w:jc w:val="right"/>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Каменского муниципального района</w:t>
      </w:r>
    </w:p>
    <w:p w14:paraId="1D5E790A" w14:textId="77777777" w:rsidR="003B292E" w:rsidRPr="003B292E" w:rsidRDefault="003B292E" w:rsidP="003B292E">
      <w:pPr>
        <w:autoSpaceDE w:val="0"/>
        <w:autoSpaceDN w:val="0"/>
        <w:adjustRightInd w:val="0"/>
        <w:spacing w:after="0" w:line="240" w:lineRule="auto"/>
        <w:ind w:firstLine="567"/>
        <w:jc w:val="right"/>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от ______№___________</w:t>
      </w:r>
    </w:p>
    <w:p w14:paraId="4C562CE7"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p>
    <w:p w14:paraId="21058392" w14:textId="77777777" w:rsidR="003B292E" w:rsidRPr="003B292E" w:rsidRDefault="003B292E" w:rsidP="003B292E">
      <w:pPr>
        <w:autoSpaceDE w:val="0"/>
        <w:autoSpaceDN w:val="0"/>
        <w:adjustRightInd w:val="0"/>
        <w:spacing w:after="0" w:line="360" w:lineRule="auto"/>
        <w:ind w:firstLine="567"/>
        <w:jc w:val="center"/>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ПОЛОЖЕНИЕ</w:t>
      </w:r>
    </w:p>
    <w:p w14:paraId="6B952FDC"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о комиссии по соблюдению требований к служебному поведению руководителями муниципальных учреждений Каменского муниципального района, Воронежской области, подведомственных администрации Каменского муниципального района, Воронежской области, и урегулированию конфликта интересов</w:t>
      </w:r>
    </w:p>
    <w:p w14:paraId="5559F120"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p>
    <w:p w14:paraId="7684292B"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1. Настоящим Положением определяется порядок формирования и деятельности комиссии по соблюдению требований к служебному поведению руководителями муниципальных учреждений Каменского муниципального района Воронежской области, подведомственных администрации Каменского муниципального района Воронежской области, и урегулированию конфликта интересов (далее - комиссия).</w:t>
      </w:r>
    </w:p>
    <w:p w14:paraId="472C60F0"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2. Комиссия в своей деятельности руководствуется Конституцией Российской Федерации, федеральными конституционными законами, федеральными законами, Уставом Воронежской области, законами Воронежской области, указами и распоряжениями Президента Российской Федерации и губернатора Воронежской области, постановлениями и распоряжениями Правительства Российской Федерации и правительства Воронежской области, постановлениями администрации Каменского муниципального района, Воронежской области и настоящим Положением.</w:t>
      </w:r>
    </w:p>
    <w:p w14:paraId="0C8FBD05"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3. Комиссия рассматривает вопросы, связанные с соблюдением требований об урегулировании конфликта интересов, в отношении руководителей муниципальных учреждений Каменского муниципального района Воронежской области, подведомственных администрации Каменского муниципального района Воронежской области, (далее - учреждения).</w:t>
      </w:r>
    </w:p>
    <w:p w14:paraId="01531687"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lastRenderedPageBreak/>
        <w:t>4. Состав комиссии утверждается распоряжением администрации Каменского муниципального района Воронежской области, (далее - администрации МО).</w:t>
      </w:r>
    </w:p>
    <w:p w14:paraId="6B93E4E0"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В состав комиссии входят председатель комиссии, заместитель председателя комиссии, назначаемые главой администрации Каменского муниципального района Воронежской области</w:t>
      </w:r>
      <w:r>
        <w:rPr>
          <w:rFonts w:ascii="Times New Roman" w:eastAsia="Times New Roman" w:hAnsi="Times New Roman" w:cs="Times New Roman"/>
          <w:sz w:val="28"/>
          <w:szCs w:val="28"/>
          <w:lang w:eastAsia="ru-RU"/>
        </w:rPr>
        <w:t xml:space="preserve"> </w:t>
      </w:r>
      <w:r w:rsidRPr="003B292E">
        <w:rPr>
          <w:rFonts w:ascii="Times New Roman" w:eastAsia="Times New Roman" w:hAnsi="Times New Roman" w:cs="Times New Roman"/>
          <w:sz w:val="28"/>
          <w:szCs w:val="28"/>
          <w:lang w:eastAsia="ru-RU"/>
        </w:rPr>
        <w:t>из числа членов комиссии, замещающих должности муниципальной службы Воронежской области в администрации МО, секретарь комиссии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14:paraId="23C0492F"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Число членов комиссии, не замещающих должности муниципальной службы в администрации МО, должно составлять не менее одной четверти от общего числа членов комиссии.</w:t>
      </w:r>
    </w:p>
    <w:p w14:paraId="22C44CFE"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5.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14:paraId="5FCA7999"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6. В заседаниях комиссии с правом совещательного голоса участвуют:</w:t>
      </w:r>
    </w:p>
    <w:p w14:paraId="75A7CDCD"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а) руководитель структурного подразделения администрации МО, курирующего деятельность учреждения, в отношении руководителя которого комиссией рассматривается вопрос об урегулировании конфликта интересов;</w:t>
      </w:r>
    </w:p>
    <w:p w14:paraId="418F2EE7"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б) другие специалисты, которые могут дать пояснения по вопросам, рассматриваемым комиссией; представители заинтересованных муниципальных органов, органов местного самоуправления, организаций; представитель руководителя учреждения, в отношении которого комиссией рассматривается вопрос об урегулировании конфликта интересов, - по решению председателя комиссии, принимаемому в каждом конкретном случае отдельно не менее чем за 3 дня до дня заседания комиссии на основании ходатайства руководителя учреждения, в отношении которого комиссией рассматривается этот вопрос, или любого члена комиссии.</w:t>
      </w:r>
    </w:p>
    <w:p w14:paraId="2D073075"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lastRenderedPageBreak/>
        <w:t>7. Заседание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комиссии, замещающих должности муниципальной службы Воронежской области в администрации МО, недопустимо.</w:t>
      </w:r>
    </w:p>
    <w:p w14:paraId="07DAB87F"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8.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участие в рассмотрении указанного вопроса.</w:t>
      </w:r>
    </w:p>
    <w:p w14:paraId="6CE49841"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9. Основаниями для проведения заседания комиссии являются:</w:t>
      </w:r>
    </w:p>
    <w:p w14:paraId="18B1F7B1"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а) поступившее в организационно-правовой отдел администрации МО:</w:t>
      </w:r>
    </w:p>
    <w:p w14:paraId="7E78015C"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 заявление руководителя учреждения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14:paraId="5CD9323D"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-уведомление руководителя учреждения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136925E7"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б) представление главы администрации МО или любого члена комиссии, касающееся обеспечения соблюдения руководителем учреждения требований об урегулировании конфликта интересов;</w:t>
      </w:r>
    </w:p>
    <w:p w14:paraId="43DFDD4B"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10. Уведомление, указанное в абзаце третьем подпункта «а» пункта 9 настоящего Положения, рассматривается организационно-правовым отделом администрации МО, которая осуществляет подготовку мотивированного заключения по результатам рассмотрения уведомления.</w:t>
      </w:r>
    </w:p>
    <w:p w14:paraId="7E395FEF"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 xml:space="preserve">11. При подготовке мотивированного заключения по результатам рассмотрения уведомления, указанного в абзаце третьем подпункта «а» пункта 9 настоящего Положения, должностные лица организационно-правового отдела администрации МО имеют право проводить собеседование с руководителем учреждения, представившим уведомление, получать от него письменные </w:t>
      </w:r>
      <w:r w:rsidRPr="003B292E">
        <w:rPr>
          <w:rFonts w:ascii="Times New Roman" w:eastAsia="Times New Roman" w:hAnsi="Times New Roman" w:cs="Times New Roman"/>
          <w:sz w:val="28"/>
          <w:szCs w:val="28"/>
          <w:lang w:eastAsia="ru-RU"/>
        </w:rPr>
        <w:lastRenderedPageBreak/>
        <w:t>пояснения, а глава администрации МО может направлять в установленном порядке запросы в государственные органы, органы местного самоуправления и заинтересованные организации. Уведомление, а также заключение и другие материалы в течение семи рабочих дней со дня поступления Уведомления представляются председателю комиссии. В случае направления запросов Уведомление, а также заключение и другие материалы представляются председателю комиссии в течение 45 дней со дня поступления Уведомления. Указанный срок может быть продлен, но не более чем на 30 дней.</w:t>
      </w:r>
    </w:p>
    <w:p w14:paraId="7A223DEB"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12.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14:paraId="0EAE685F"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13. Общее руководство деятельностью комиссии осуществляет ее председатель, который председательствует на заседаниях комиссии; устанавливает дату, время и место проведения заседаний комиссии; осуществляет контроль за работой комиссии и реализацией принятых решений. При поступлении информации, содержащей основания для проведения заседания комиссии, председатель комиссии:</w:t>
      </w:r>
    </w:p>
    <w:p w14:paraId="53E6ABB3"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а)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случая, предусмотренного пунктом 14 настоящего Положения;</w:t>
      </w:r>
    </w:p>
    <w:p w14:paraId="5355CBCA"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б) не позднее, чем за два дня до заседания комиссии, организует ознакомление руководителя учреждения, в отношении которого комиссией рассматривается вопрос о соблюдении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в организационно-правовой отдел администрации МО;</w:t>
      </w:r>
    </w:p>
    <w:p w14:paraId="1D77F574"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 xml:space="preserve">в) рассматривает ходатайства о приглашении на заседание комиссии лиц, указанных в подпункте «б» пункта 6 настоящего Положения, принимает решение об их удовлетворении (об отказе в удовлетворении) и о рассмотрении </w:t>
      </w:r>
      <w:r w:rsidRPr="003B292E">
        <w:rPr>
          <w:rFonts w:ascii="Times New Roman" w:eastAsia="Times New Roman" w:hAnsi="Times New Roman" w:cs="Times New Roman"/>
          <w:sz w:val="28"/>
          <w:szCs w:val="28"/>
          <w:lang w:eastAsia="ru-RU"/>
        </w:rPr>
        <w:lastRenderedPageBreak/>
        <w:t>(об отказе в рассмотрении) в ходе заседания комиссии дополнительных материалов.</w:t>
      </w:r>
    </w:p>
    <w:p w14:paraId="1E101A4A"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14. Заседание комиссии по рассмотрению заявления, указанного в абзаце втором подпункта «а» пункта 9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14:paraId="6ACD56BB"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15. Заседание комиссии проводится, как правило, в присутствии руководителя учреждения, в отношении которого рассматривается вопрос об урегулировании конфликта интересов. О намерении лично присутствовать на заседании комиссии руководитель учреждения указывает в заявлении или уведомлении, представляемых в соответствии с подпунктом «а» пункта 9 настоящего Положения.</w:t>
      </w:r>
    </w:p>
    <w:p w14:paraId="62853992"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16. Заседания комиссии могут проводиться в отсутствие руководителя учреждения, в отношении которого рассматривается вопрос об урегулировании конфликта интересов, в случае:</w:t>
      </w:r>
    </w:p>
    <w:p w14:paraId="2BFE76C6"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а) если в заявлении или уведомлении, предусмотренных подпунктом «а» пункта 9 настоящего Положения, не содержится указание о намерении руководителя учреждения лично присутствовать на заседании комиссии;</w:t>
      </w:r>
    </w:p>
    <w:p w14:paraId="5C1F5083"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б) если руководитель учреждения, намеревающийся лично присутствовать на заседании комиссии и надлежащим образом извещенный о времени и месте его проведения, не явился на заседание комиссии.</w:t>
      </w:r>
    </w:p>
    <w:p w14:paraId="38608F7A"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17. На заседании комиссии заслушиваются пояснения руководителя учреждения (с его согласия) и иных лиц, рассматриваются материалы по существу вынесенных на данное заседание вопросов, а также дополнительные материалы.</w:t>
      </w:r>
    </w:p>
    <w:p w14:paraId="6B6D05A6"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18. По итогам рассмотрения вопроса, указанного в абзаце втором подпункта «а» пункта 9 настоящего Положения, комиссия принимает одно из следующих решений:</w:t>
      </w:r>
    </w:p>
    <w:p w14:paraId="507E9256"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lastRenderedPageBreak/>
        <w:t>а) признать, что причина непредставления руководителем учреждения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14:paraId="22C0CFC6"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б) признать, что причина непредставления руководителем учреждения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руководителю учреждения принять меры по представлению указанных сведений;</w:t>
      </w:r>
    </w:p>
    <w:p w14:paraId="59EFB34C"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в) признать, что причина непредставления руководителем учреждения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главе администрации МО применить к руководителю учреждения конкретную меру ответственности.</w:t>
      </w:r>
    </w:p>
    <w:p w14:paraId="5BBE58AD"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19. По итогам рассмотрения вопроса, предусмотренного подпунктом «б» пункта 9 настоящего Положения, комиссия принимает соответствующее решение.</w:t>
      </w:r>
    </w:p>
    <w:p w14:paraId="305CDE88"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20. Члены комиссии и лица, участвовавшие в ее заседании, не вправе разглашать сведения, ставшие им известными в ходе работы комиссии.</w:t>
      </w:r>
    </w:p>
    <w:p w14:paraId="75D1E0A5"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21. По итогам рассмотрения вопроса, указанного в абзаце третьем подпункта «а» пункта 9 настоящего Положения, комиссия принимает одно из следующих решений:</w:t>
      </w:r>
    </w:p>
    <w:p w14:paraId="0FA40099"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а) признать, что при исполнении руководителем учреждения должностных обязанностей конфликт интересов отсутствует;</w:t>
      </w:r>
    </w:p>
    <w:p w14:paraId="21B79B5E"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б) признать, что при исполнении руководителем учреждения должностных обязанностей личная заинтересованность приводит или может привести к конфликту интересов. В этом случае комиссия рекомендует руководителю учреждения и (или) Руководителю принять меры по урегулированию конфликта интересов или по недопущению его возникновения;</w:t>
      </w:r>
    </w:p>
    <w:p w14:paraId="1BD017F4"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lastRenderedPageBreak/>
        <w:t>в) признать, что руководитель учреждения не соблюдал требования об урегулировании конфликта интересов. В этом случае комиссия рекомендует Руководителю применить к руководителю учреждения конкретную меру ответственности.</w:t>
      </w:r>
    </w:p>
    <w:p w14:paraId="1933A4F7"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22. По итогам рассмотрения вопросов, указанных в подпункте «а» пункта 9 настоящего Положения, и при наличии к тому оснований комиссия может принять иное решение, чем это предусмотрено пунктами 18 и 21 настоящего Положения. Основания и мотивы принятия такого решения должны быть отражены в протоколе заседания комиссии.</w:t>
      </w:r>
    </w:p>
    <w:p w14:paraId="6D4C497B"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23. Для исполнения решений комиссии могут быть подготовлены проекты правовых актов администрации МО, решений или поручений Руководителя, которые в установленном порядке представляются на рассмотрение Руководителю.</w:t>
      </w:r>
    </w:p>
    <w:p w14:paraId="22ABE4E7"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24. Решения комиссии по вопросам, указанным в пункте 9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14:paraId="37793714"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25. Решения комиссии оформляются протоколами, которые подписывают члены комиссии, принимавшие участие в ее заседании. Решения комиссии для главы администрации МО носят рекомендательный характер.</w:t>
      </w:r>
    </w:p>
    <w:p w14:paraId="4042C6D8"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26. В протоколе заседания комиссии указываются:</w:t>
      </w:r>
    </w:p>
    <w:p w14:paraId="5CD3185F"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1) дата заседания комиссии, фамилии, имена, отчества членов комиссии и других лиц, присутствующих на заседании;</w:t>
      </w:r>
    </w:p>
    <w:p w14:paraId="295ACE6D"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2) формулировка каждого из рассматриваемых на заседании комиссии вопросов с указанием фамилии, имени, отчества, должности лица, в отношении которого рассматривается вопрос об урегулировании конфликта интересов;</w:t>
      </w:r>
    </w:p>
    <w:p w14:paraId="1BAE043E"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3) предъявляемые к руководителю учреждения претензии, материалы, на которых они основываются;</w:t>
      </w:r>
    </w:p>
    <w:p w14:paraId="7DE56D6D"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4) содержание пояснений руководителя учреждения и других лиц по существу предъявляемых претензий;</w:t>
      </w:r>
    </w:p>
    <w:p w14:paraId="65A3E38F"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lastRenderedPageBreak/>
        <w:t>5) фамилии, имена, отчества выступивших на заседании лиц и краткое изложение их выступлений;</w:t>
      </w:r>
    </w:p>
    <w:p w14:paraId="5B5DD39E"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6) источник информации, содержащей основания для проведения заседания комиссии, дата поступления информации в администрацию МО;</w:t>
      </w:r>
    </w:p>
    <w:p w14:paraId="398C391A"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7) другие сведения;</w:t>
      </w:r>
    </w:p>
    <w:p w14:paraId="53777914"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8) результаты голосования;</w:t>
      </w:r>
    </w:p>
    <w:p w14:paraId="296CDDEB"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9) решение и обоснование его принятия.</w:t>
      </w:r>
    </w:p>
    <w:p w14:paraId="508A3831"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27. Член комиссии, не 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руководитель учреждения.</w:t>
      </w:r>
    </w:p>
    <w:p w14:paraId="619A9600"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28. Копии протокола заседания комиссии в 7-дневный срок со дня заседания направляются, полностью или в виде выписок из него - руководителю учреждения, а также, по решению комиссии, иным заинтересованным лицам.</w:t>
      </w:r>
    </w:p>
    <w:p w14:paraId="027974EA"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29. Глава администрации МО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руководителю учреждения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в письменной форме уведомляет комиссию в месячный срок со дня поступления к нему протокола заседания комиссии. Решение главы администрации МО оглашается на ближайшем заседании комиссии и принимается к сведению без обсуждения.</w:t>
      </w:r>
    </w:p>
    <w:p w14:paraId="0886F29A"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30. В случае установления комиссией признаков дисциплинарного проступка в действиях (бездействии) руководителя учреждения информация об этом представляется главе администрации МО для решения вопроса о применении к руководителю учреждения мер ответственности, предусмотренных нормативными правовыми актами Российской Федерации.</w:t>
      </w:r>
    </w:p>
    <w:p w14:paraId="3C15BD43"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lastRenderedPageBreak/>
        <w:t>31. В случае установления комиссией факта совершения руководителем учреждения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(бездействия) и подтверждающие такой факт документы в правоохранительные органы в трехдневный срок, а при необходимости - немедленно.</w:t>
      </w:r>
    </w:p>
    <w:p w14:paraId="290A9078"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32. Копия протокола заседания комиссии или выписка из него приобщается к личному делу руководителя учреждения, в отношении которого рассмотрен вопрос об урегулировании конфликта интересов.</w:t>
      </w:r>
    </w:p>
    <w:p w14:paraId="15550DAF" w14:textId="77777777" w:rsidR="003B292E" w:rsidRPr="003B292E" w:rsidRDefault="003B292E" w:rsidP="003B292E">
      <w:pPr>
        <w:autoSpaceDE w:val="0"/>
        <w:autoSpaceDN w:val="0"/>
        <w:adjustRightInd w:val="0"/>
        <w:spacing w:after="0" w:line="360" w:lineRule="auto"/>
        <w:ind w:firstLine="567"/>
        <w:jc w:val="both"/>
        <w:outlineLvl w:val="0"/>
        <w:rPr>
          <w:rFonts w:ascii="Times New Roman" w:eastAsia="Times New Roman" w:hAnsi="Times New Roman" w:cs="Times New Roman"/>
          <w:sz w:val="28"/>
          <w:szCs w:val="28"/>
          <w:lang w:eastAsia="ru-RU"/>
        </w:rPr>
      </w:pPr>
      <w:r w:rsidRPr="003B292E">
        <w:rPr>
          <w:rFonts w:ascii="Times New Roman" w:eastAsia="Times New Roman" w:hAnsi="Times New Roman" w:cs="Times New Roman"/>
          <w:sz w:val="28"/>
          <w:szCs w:val="28"/>
          <w:lang w:eastAsia="ru-RU"/>
        </w:rPr>
        <w:t>33.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осуществляются организационно-правовым отделом МО.</w:t>
      </w:r>
    </w:p>
    <w:p w14:paraId="7AFAADFD" w14:textId="77777777" w:rsidR="003B292E" w:rsidRPr="003B292E" w:rsidRDefault="003B292E" w:rsidP="003B292E">
      <w:pPr>
        <w:suppressAutoHyphens/>
        <w:spacing w:after="0" w:line="240" w:lineRule="auto"/>
        <w:jc w:val="both"/>
        <w:rPr>
          <w:rFonts w:ascii="Times New Roman" w:eastAsia="Lucida Sans Unicode" w:hAnsi="Times New Roman" w:cs="Times New Roman"/>
          <w:kern w:val="1"/>
          <w:sz w:val="28"/>
          <w:szCs w:val="28"/>
          <w:lang w:eastAsia="ar-SA"/>
        </w:rPr>
      </w:pPr>
    </w:p>
    <w:p w14:paraId="7DF1C4AF" w14:textId="77777777" w:rsidR="003B292E" w:rsidRPr="003B292E" w:rsidRDefault="003B292E" w:rsidP="003B292E">
      <w:pPr>
        <w:tabs>
          <w:tab w:val="left" w:pos="1005"/>
        </w:tabs>
        <w:suppressAutoHyphens/>
        <w:spacing w:after="0" w:line="240" w:lineRule="auto"/>
        <w:jc w:val="both"/>
        <w:rPr>
          <w:rFonts w:ascii="Times New Roman" w:eastAsia="Lucida Sans Unicode" w:hAnsi="Times New Roman" w:cs="Times New Roman"/>
          <w:kern w:val="1"/>
          <w:sz w:val="28"/>
          <w:szCs w:val="28"/>
          <w:lang w:eastAsia="ar-SA"/>
        </w:rPr>
      </w:pPr>
      <w:r w:rsidRPr="003B292E">
        <w:rPr>
          <w:rFonts w:ascii="Times New Roman" w:eastAsia="Lucida Sans Unicode" w:hAnsi="Times New Roman" w:cs="Times New Roman"/>
          <w:kern w:val="1"/>
          <w:sz w:val="28"/>
          <w:szCs w:val="28"/>
          <w:lang w:eastAsia="ar-SA"/>
        </w:rPr>
        <w:t xml:space="preserve"> </w:t>
      </w:r>
      <w:r w:rsidRPr="003B292E">
        <w:rPr>
          <w:rFonts w:ascii="Times New Roman" w:eastAsia="Lucida Sans Unicode" w:hAnsi="Times New Roman" w:cs="Times New Roman"/>
          <w:kern w:val="1"/>
          <w:sz w:val="28"/>
          <w:szCs w:val="28"/>
          <w:lang w:eastAsia="ar-SA"/>
        </w:rPr>
        <w:tab/>
      </w:r>
    </w:p>
    <w:p w14:paraId="3F135E7E" w14:textId="77777777" w:rsidR="003B292E" w:rsidRPr="003B292E" w:rsidRDefault="003B292E" w:rsidP="003B292E">
      <w:pPr>
        <w:suppressAutoHyphens/>
        <w:spacing w:after="0" w:line="240" w:lineRule="auto"/>
        <w:jc w:val="both"/>
        <w:rPr>
          <w:rFonts w:ascii="Times New Roman" w:eastAsia="Lucida Sans Unicode" w:hAnsi="Times New Roman" w:cs="Times New Roman"/>
          <w:kern w:val="1"/>
          <w:sz w:val="28"/>
          <w:szCs w:val="28"/>
          <w:lang w:eastAsia="ar-SA"/>
        </w:rPr>
      </w:pPr>
    </w:p>
    <w:p w14:paraId="6FDCB016" w14:textId="24F12B69" w:rsidR="003B292E" w:rsidRPr="005342F0" w:rsidRDefault="005342F0" w:rsidP="003B292E">
      <w:pPr>
        <w:suppressAutoHyphens/>
        <w:spacing w:after="0" w:line="240" w:lineRule="auto"/>
        <w:jc w:val="both"/>
        <w:rPr>
          <w:rFonts w:ascii="Times New Roman" w:eastAsia="Lucida Sans Unicode" w:hAnsi="Times New Roman" w:cs="Times New Roman"/>
          <w:kern w:val="1"/>
          <w:sz w:val="28"/>
          <w:szCs w:val="28"/>
          <w:lang w:eastAsia="ar-SA"/>
        </w:rPr>
      </w:pPr>
      <w:r w:rsidRPr="005342F0">
        <w:rPr>
          <w:rFonts w:ascii="Times New Roman" w:eastAsia="Lucida Sans Unicode" w:hAnsi="Times New Roman" w:cs="Times New Roman"/>
          <w:kern w:val="1"/>
          <w:sz w:val="28"/>
          <w:szCs w:val="28"/>
          <w:lang w:eastAsia="ar-SA"/>
        </w:rPr>
        <w:t xml:space="preserve"> </w:t>
      </w:r>
    </w:p>
    <w:p w14:paraId="005C40B2" w14:textId="77777777" w:rsidR="003B292E" w:rsidRPr="003B292E" w:rsidRDefault="003B292E" w:rsidP="003B292E">
      <w:pPr>
        <w:suppressAutoHyphens/>
        <w:spacing w:after="0" w:line="240" w:lineRule="auto"/>
        <w:ind w:left="142"/>
        <w:jc w:val="both"/>
        <w:rPr>
          <w:rFonts w:ascii="Times New Roman" w:eastAsia="Lucida Sans Unicode" w:hAnsi="Times New Roman" w:cs="Times New Roman"/>
          <w:kern w:val="1"/>
          <w:sz w:val="28"/>
          <w:szCs w:val="28"/>
          <w:lang w:eastAsia="ar-SA"/>
        </w:rPr>
      </w:pPr>
    </w:p>
    <w:p w14:paraId="6E2A9426" w14:textId="77777777" w:rsidR="00835EAA" w:rsidRDefault="00835EAA"/>
    <w:sectPr w:rsidR="00835EAA" w:rsidSect="003B292E">
      <w:headerReference w:type="default" r:id="rId6"/>
      <w:headerReference w:type="first" r:id="rId7"/>
      <w:pgSz w:w="11906" w:h="16838"/>
      <w:pgMar w:top="1134" w:right="567" w:bottom="1134" w:left="167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76068" w14:textId="77777777" w:rsidR="004E4C34" w:rsidRDefault="004E4C34" w:rsidP="003B292E">
      <w:pPr>
        <w:spacing w:after="0" w:line="240" w:lineRule="auto"/>
      </w:pPr>
      <w:r>
        <w:separator/>
      </w:r>
    </w:p>
  </w:endnote>
  <w:endnote w:type="continuationSeparator" w:id="0">
    <w:p w14:paraId="021084ED" w14:textId="77777777" w:rsidR="004E4C34" w:rsidRDefault="004E4C34" w:rsidP="003B2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F20EE" w14:textId="77777777" w:rsidR="004E4C34" w:rsidRDefault="004E4C34" w:rsidP="003B292E">
      <w:pPr>
        <w:spacing w:after="0" w:line="240" w:lineRule="auto"/>
      </w:pPr>
      <w:r>
        <w:separator/>
      </w:r>
    </w:p>
  </w:footnote>
  <w:footnote w:type="continuationSeparator" w:id="0">
    <w:p w14:paraId="4FA7EAFD" w14:textId="77777777" w:rsidR="004E4C34" w:rsidRDefault="004E4C34" w:rsidP="003B29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9559381"/>
      <w:docPartObj>
        <w:docPartGallery w:val="Page Numbers (Top of Page)"/>
        <w:docPartUnique/>
      </w:docPartObj>
    </w:sdtPr>
    <w:sdtContent>
      <w:p w14:paraId="2606A295" w14:textId="77777777" w:rsidR="003B292E" w:rsidRDefault="003B292E">
        <w:pPr>
          <w:pStyle w:val="a3"/>
          <w:jc w:val="center"/>
        </w:pPr>
        <w:r>
          <w:fldChar w:fldCharType="begin"/>
        </w:r>
        <w:r>
          <w:instrText>PAGE   \* MERGEFORMAT</w:instrText>
        </w:r>
        <w:r>
          <w:fldChar w:fldCharType="separate"/>
        </w:r>
        <w:r>
          <w:rPr>
            <w:noProof/>
          </w:rPr>
          <w:t>9</w:t>
        </w:r>
        <w:r>
          <w:fldChar w:fldCharType="end"/>
        </w:r>
      </w:p>
    </w:sdtContent>
  </w:sdt>
  <w:p w14:paraId="67980305" w14:textId="77777777" w:rsidR="00B9315A" w:rsidRDefault="0000000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599CF" w14:textId="77777777" w:rsidR="003B292E" w:rsidRDefault="003B292E">
    <w:pPr>
      <w:pStyle w:val="a3"/>
      <w:jc w:val="center"/>
    </w:pPr>
  </w:p>
  <w:p w14:paraId="7A1A760F" w14:textId="77777777" w:rsidR="003B292E" w:rsidRDefault="003B292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292E"/>
    <w:rsid w:val="003B292E"/>
    <w:rsid w:val="004E4C34"/>
    <w:rsid w:val="005342F0"/>
    <w:rsid w:val="006F47D2"/>
    <w:rsid w:val="00835EAA"/>
    <w:rsid w:val="00A14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A31B8"/>
  <w15:docId w15:val="{BB2F7B6E-E165-4779-A34C-2D64C64A8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292E"/>
    <w:pPr>
      <w:widowControl w:val="0"/>
      <w:tabs>
        <w:tab w:val="center" w:pos="4677"/>
        <w:tab w:val="right" w:pos="9355"/>
      </w:tabs>
      <w:suppressAutoHyphens/>
      <w:spacing w:after="0" w:line="240" w:lineRule="auto"/>
    </w:pPr>
    <w:rPr>
      <w:rFonts w:ascii="Arial" w:eastAsia="Lucida Sans Unicode" w:hAnsi="Arial" w:cs="Times New Roman"/>
      <w:kern w:val="1"/>
      <w:sz w:val="20"/>
      <w:szCs w:val="24"/>
      <w:lang w:eastAsia="ar-SA"/>
    </w:rPr>
  </w:style>
  <w:style w:type="character" w:customStyle="1" w:styleId="a4">
    <w:name w:val="Верхний колонтитул Знак"/>
    <w:basedOn w:val="a0"/>
    <w:link w:val="a3"/>
    <w:uiPriority w:val="99"/>
    <w:rsid w:val="003B292E"/>
    <w:rPr>
      <w:rFonts w:ascii="Arial" w:eastAsia="Lucida Sans Unicode" w:hAnsi="Arial" w:cs="Times New Roman"/>
      <w:kern w:val="1"/>
      <w:sz w:val="20"/>
      <w:szCs w:val="24"/>
      <w:lang w:eastAsia="ar-SA"/>
    </w:rPr>
  </w:style>
  <w:style w:type="paragraph" w:styleId="a5">
    <w:name w:val="footer"/>
    <w:basedOn w:val="a"/>
    <w:link w:val="a6"/>
    <w:uiPriority w:val="99"/>
    <w:unhideWhenUsed/>
    <w:rsid w:val="003B292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B292E"/>
  </w:style>
  <w:style w:type="paragraph" w:styleId="a7">
    <w:name w:val="Balloon Text"/>
    <w:basedOn w:val="a"/>
    <w:link w:val="a8"/>
    <w:uiPriority w:val="99"/>
    <w:semiHidden/>
    <w:unhideWhenUsed/>
    <w:rsid w:val="003B29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B29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2265</Words>
  <Characters>12917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Администратор Каменского района</cp:lastModifiedBy>
  <cp:revision>2</cp:revision>
  <cp:lastPrinted>2018-05-17T06:52:00Z</cp:lastPrinted>
  <dcterms:created xsi:type="dcterms:W3CDTF">2018-05-17T06:47:00Z</dcterms:created>
  <dcterms:modified xsi:type="dcterms:W3CDTF">2023-01-19T12:22:00Z</dcterms:modified>
</cp:coreProperties>
</file>