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15AC3534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81CE6E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D910D4" w14:textId="77777777" w:rsidR="00000000" w:rsidRDefault="00000000">
      <w:pPr>
        <w:pStyle w:val="t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126757B4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9C6132" w14:textId="77777777" w:rsidR="00000000" w:rsidRDefault="00000000">
      <w:pPr>
        <w:pStyle w:val="t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0749759D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31AF39" w14:textId="77777777" w:rsidR="00000000" w:rsidRDefault="00000000">
      <w:pPr>
        <w:pStyle w:val="t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Национальной стратегии противодействия коррупции и Национальном плане противодействия коррупции на 2010 - 2011 годы</w:t>
      </w:r>
    </w:p>
    <w:p w14:paraId="151BF779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F1A7A8" w14:textId="77777777" w:rsidR="00000000" w:rsidRDefault="00000000">
      <w:pPr>
        <w:pStyle w:val="c"/>
        <w:spacing w:line="300" w:lineRule="auto"/>
        <w:divId w:val="35161550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указов Президента 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14.01.2011  № 38; от 13.03.2012  № 297)</w:t>
      </w:r>
    </w:p>
    <w:p w14:paraId="0DB9DBE9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362122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6DA1E4A0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Национальную стратегию противодействия коррупции.</w:t>
      </w:r>
    </w:p>
    <w:p w14:paraId="76CCAEB4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color w:val="333333"/>
          <w:sz w:val="27"/>
          <w:szCs w:val="27"/>
        </w:rPr>
        <w:t>(Утратил силу - Указ Президента Российской Федерации от 13.03.2012 № 297)</w:t>
      </w:r>
    </w:p>
    <w:p w14:paraId="255734D7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плана противодействия коррупции на 2010 - 2011 годы и предложения по совершенствованию деятельности, направленной на противодействие коррупции.</w:t>
      </w:r>
    </w:p>
    <w:p w14:paraId="1D92E2EA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Руководителям федеральных органов исполнительной власти, иных государственных органов:</w:t>
      </w:r>
    </w:p>
    <w:p w14:paraId="2717F770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принимать действенные меры по предотвращению и урегулированию конфликта интересов на государственной службе;</w:t>
      </w:r>
    </w:p>
    <w:p w14:paraId="5D7C41A7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руководствуясь Национальной стратегией противодействия коррупции и Национальным планом противодействия коррупции на 2010 - 2011 годы, внести до 1 июня 2010 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14:paraId="02EF85D4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организовать контроль за выполнением мероприятий, предусмотренных планами;</w:t>
      </w:r>
    </w:p>
    <w:p w14:paraId="39EDC78B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14:paraId="720CFBCF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14:paraId="77251CA5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14:paraId="65C8EE3C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14:paraId="68685D38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Рекомендовать:</w:t>
      </w:r>
    </w:p>
    <w:p w14:paraId="06CD1CFE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Счетной палате Российской Федерации при представлении в соответствии со статьей 2 Федерального закона </w:t>
      </w:r>
      <w:r>
        <w:rPr>
          <w:rStyle w:val="cmd"/>
          <w:color w:val="333333"/>
          <w:sz w:val="27"/>
          <w:szCs w:val="27"/>
        </w:rPr>
        <w:t>от 11 января 1995 г. № 4-ФЗ</w:t>
      </w:r>
      <w:r>
        <w:rPr>
          <w:color w:val="333333"/>
          <w:sz w:val="27"/>
          <w:szCs w:val="27"/>
        </w:rPr>
        <w:t xml:space="preserve"> "О 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14:paraId="05DDE21E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органам государственной власти субъектов Российской Федерации и органам местного самоуправления руководствоваться пунктом 4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14:paraId="2C3841F6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Предложить Общественной палате Российской Федерации, Торгово-промышленной палате Российской Федерации, Общероссийской общественной </w:t>
      </w:r>
      <w:r>
        <w:rPr>
          <w:color w:val="333333"/>
          <w:sz w:val="27"/>
          <w:szCs w:val="27"/>
        </w:rPr>
        <w:lastRenderedPageBreak/>
        <w:t>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14:paraId="05474287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CFE573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A22D4A" w14:textId="77777777" w:rsidR="00000000" w:rsidRDefault="00000000">
      <w:pPr>
        <w:pStyle w:val="i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03B058C9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4AD5E3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14FC2827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 апреля 2010 года</w:t>
      </w:r>
    </w:p>
    <w:p w14:paraId="289D2CF9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14:paraId="30D306E7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BC9978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586A5C" w14:textId="77777777" w:rsidR="00000000" w:rsidRDefault="00000000">
      <w:pPr>
        <w:pStyle w:val="s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апреля 2010 г. № 460</w:t>
      </w:r>
    </w:p>
    <w:p w14:paraId="7AF5161F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5EA723" w14:textId="77777777" w:rsidR="00000000" w:rsidRDefault="00000000">
      <w:pPr>
        <w:pStyle w:val="t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Национальная стратегия противодействия коррупции</w:t>
      </w:r>
    </w:p>
    <w:p w14:paraId="753EB790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1504F4" w14:textId="77777777" w:rsidR="00000000" w:rsidRDefault="00000000">
      <w:pPr>
        <w:pStyle w:val="c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14:paraId="7B6BBF02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8B9CAC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Во исполнение Национального плана противодействия коррупции, утвержденного Президентом Российской Федерации 31 июля 2008 г. №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14:paraId="5A066772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</w:t>
      </w:r>
      <w:r>
        <w:rPr>
          <w:color w:val="333333"/>
          <w:sz w:val="27"/>
          <w:szCs w:val="27"/>
        </w:rPr>
        <w:lastRenderedPageBreak/>
        <w:t>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14:paraId="42BB6F15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Анализ работы государственных и общественных институтов по исполнению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и Национального плана противодействия коррупции, утвержденного Президентом Российской Федерации 31 июля 2008 г. №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14:paraId="2BA15D56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Национальная стратегия противодействия коррупции разработана:</w:t>
      </w:r>
    </w:p>
    <w:p w14:paraId="68866483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исходя из анализа ситуации, связанной с различными проявлениями коррупции в Российской Федерации;</w:t>
      </w:r>
    </w:p>
    <w:p w14:paraId="06CADF3E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основании общей оценки эффективности существующей системы мер по противодействию коррупции;</w:t>
      </w:r>
    </w:p>
    <w:p w14:paraId="2FE30559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учетом мер по предупреждению коррупции и по борьбе с ней, предусмотренных Конвенцией Организации Объединенных Наций против 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14:paraId="3350E72C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</w:t>
      </w:r>
      <w:r>
        <w:rPr>
          <w:color w:val="333333"/>
          <w:sz w:val="27"/>
          <w:szCs w:val="27"/>
        </w:rPr>
        <w:lastRenderedPageBreak/>
        <w:t>человека и гражданина, зафиксированным во Всеобщей декларации прав человека и в Международном пакте об экономических, социальных и культурных правах.</w:t>
      </w:r>
    </w:p>
    <w:p w14:paraId="41C15388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AE6C5D" w14:textId="77777777" w:rsidR="00000000" w:rsidRDefault="00000000">
      <w:pPr>
        <w:pStyle w:val="c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Цель и задачи Национальной стратегии противодействия коррупции</w:t>
      </w:r>
    </w:p>
    <w:p w14:paraId="2E7FEB1A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C6B0A93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14:paraId="3181AA35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Для достижения цели Национальной стратегии противодействия коррупции последовательно решаются следующие задачи:</w:t>
      </w:r>
    </w:p>
    <w:p w14:paraId="566B7005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соответствующих потребностям времени законодательных и организационных основ противодействия коррупции;</w:t>
      </w:r>
    </w:p>
    <w:p w14:paraId="72B55591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14:paraId="31A08F24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14:paraId="77A02E78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239BFE" w14:textId="77777777" w:rsidR="00000000" w:rsidRDefault="00000000">
      <w:pPr>
        <w:pStyle w:val="c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принципы Национальной стратегии противодействия коррупции</w:t>
      </w:r>
    </w:p>
    <w:p w14:paraId="0C24366B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4863DC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Основными принципами Национальной стратегии противодействия коррупции являются:</w:t>
      </w:r>
    </w:p>
    <w:p w14:paraId="482BE994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признание коррупции одной из системных угроз безопасности Российской Федерации;</w:t>
      </w:r>
    </w:p>
    <w:p w14:paraId="57ACB9DE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14:paraId="18635118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в) стабильность основных элементов системы мер по противодействию коррупции, закрепленных в Федеральном законе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коррупции";</w:t>
      </w:r>
    </w:p>
    <w:p w14:paraId="352AB839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14:paraId="42EA2684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D47E8E" w14:textId="77777777" w:rsidR="00000000" w:rsidRDefault="00000000">
      <w:pPr>
        <w:pStyle w:val="c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Основные направления реализации Национальной стратегии противодействия коррупции</w:t>
      </w:r>
    </w:p>
    <w:p w14:paraId="1207D6F2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CDAEB8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Национальная стратегия противодействия коррупции реализуется по следующим основным направлениям:</w:t>
      </w:r>
    </w:p>
    <w:p w14:paraId="5AB4BA82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участия институтов гражданского общества в противодействии коррупции;</w:t>
      </w:r>
    </w:p>
    <w:p w14:paraId="6263FC1E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14:paraId="30CC0482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14:paraId="1DD5C180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совершенствование системы учета государственного имущества и оценки эффективности его использования;</w:t>
      </w:r>
    </w:p>
    <w:p w14:paraId="2C6D0FE9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устранение коррупциогенных факторов, препятствующих созданию благоприятных условий для привлечения инвестиций;</w:t>
      </w:r>
    </w:p>
    <w:p w14:paraId="6F083143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14:paraId="2856CC74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расширение системы правового просвещения населения;</w:t>
      </w:r>
    </w:p>
    <w:p w14:paraId="24EE5463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модернизация гражданского законодательства;</w:t>
      </w:r>
    </w:p>
    <w:p w14:paraId="66281010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дальнейшее развитие правовой основы противодействия коррупции;</w:t>
      </w:r>
    </w:p>
    <w:p w14:paraId="29FD1533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14:paraId="6D2301C4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14:paraId="7307BDE7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14:paraId="0B0D30F2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совершенствование правоприменительной практики правоохранительных органов и судов по делам, связанным с коррупцией;</w:t>
      </w:r>
    </w:p>
    <w:p w14:paraId="141B684B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повышение эффективности исполнения судебных решений;</w:t>
      </w:r>
    </w:p>
    <w:p w14:paraId="7A7CB772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14:paraId="1D968514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14:paraId="327C2310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с) повышение денежного содержания и пенсионного обеспечения государственных и муниципальных служащих;</w:t>
      </w:r>
    </w:p>
    <w:p w14:paraId="5F59EBA3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т) 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14:paraId="17B1A95A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у) 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14:paraId="15BAB312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ф) совершенствование системы финансового учета и отчетности в соответствии с требованиями международных стандартов;</w:t>
      </w:r>
    </w:p>
    <w:p w14:paraId="3674770E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х) 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14:paraId="2D0832CC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91865D" w14:textId="77777777" w:rsidR="00000000" w:rsidRDefault="00000000">
      <w:pPr>
        <w:pStyle w:val="c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Механизм реализации Национальной стратегии противодействия коррупции</w:t>
      </w:r>
    </w:p>
    <w:p w14:paraId="1FDC77DA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EEA668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14:paraId="4972D72C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 формировании и исполнении бюджетов всех уровней;</w:t>
      </w:r>
    </w:p>
    <w:p w14:paraId="55B58255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путем решения кадровых вопросов;</w:t>
      </w:r>
    </w:p>
    <w:p w14:paraId="2F55DE6E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14:paraId="0C42FCDA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путем оперативного приведения:</w:t>
      </w:r>
    </w:p>
    <w:p w14:paraId="00EAF757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правовых актов федеральных государственных органов, органов государственной власти субъектов Российской Федерации и муниципальных </w:t>
      </w:r>
      <w:r>
        <w:rPr>
          <w:color w:val="333333"/>
          <w:sz w:val="27"/>
          <w:szCs w:val="27"/>
        </w:rPr>
        <w:lastRenderedPageBreak/>
        <w:t>правовых актов - в соответствие с требованиями федеральных законов по вопросам противодействия коррупции;</w:t>
      </w:r>
    </w:p>
    <w:p w14:paraId="511F644D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правовых актов органов государственной власти субъектов Российской Федерации 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14:paraId="3C57B172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муниципальных правовых актов 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14:paraId="0B3F2EB2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ходе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14:paraId="11EF12B2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14:paraId="1BACFAB4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14:paraId="561A7C2B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14:paraId="511A60FA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C072B1C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0DDEA3" w14:textId="77777777" w:rsidR="00000000" w:rsidRDefault="00000000">
      <w:pPr>
        <w:pStyle w:val="s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Президентом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31 июля 2008 г. № Пр-1568 </w:t>
      </w:r>
      <w:r>
        <w:rPr>
          <w:color w:val="333333"/>
          <w:sz w:val="27"/>
          <w:szCs w:val="27"/>
        </w:rPr>
        <w:br/>
        <w:t>(в редакции Указа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апреля 2010 г. № 460)</w:t>
      </w:r>
    </w:p>
    <w:p w14:paraId="4122EAA8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739107E5" w14:textId="77777777" w:rsidR="00000000" w:rsidRDefault="00000000">
      <w:pPr>
        <w:pStyle w:val="t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2010 - 2011 годы</w:t>
      </w:r>
    </w:p>
    <w:p w14:paraId="1DE8C65E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0EC677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13.03.2012  № 297)</w:t>
      </w:r>
    </w:p>
    <w:p w14:paraId="7FE06D30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C9BFD9" w14:textId="77777777" w:rsidR="00000000" w:rsidRDefault="00000000">
      <w:pPr>
        <w:pStyle w:val="a3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D1D9F2" w14:textId="77777777" w:rsidR="001A5349" w:rsidRDefault="00000000">
      <w:pPr>
        <w:pStyle w:val="c"/>
        <w:spacing w:line="300" w:lineRule="auto"/>
        <w:divId w:val="3516155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1A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22"/>
    <w:rsid w:val="001A5349"/>
    <w:rsid w:val="00D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39D7F"/>
  <w15:chartTrackingRefBased/>
  <w15:docId w15:val="{A409D8CC-E4E7-4EE2-BF47-99DAA15B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550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2371</Words>
  <Characters>13517</Characters>
  <Application>Microsoft Office Word</Application>
  <DocSecurity>0</DocSecurity>
  <Lines>112</Lines>
  <Paragraphs>31</Paragraphs>
  <ScaleCrop>false</ScaleCrop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2023-02-06T16:57:00Z</dcterms:created>
  <dcterms:modified xsi:type="dcterms:W3CDTF">2023-02-06T16:57:00Z</dcterms:modified>
</cp:coreProperties>
</file>