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48" w:rsidRPr="00FF3048" w:rsidRDefault="00394751" w:rsidP="00FF3048">
      <w:pPr>
        <w:widowControl w:val="0"/>
        <w:jc w:val="center"/>
        <w:outlineLvl w:val="0"/>
        <w:rPr>
          <w:b/>
          <w:bCs/>
          <w:sz w:val="28"/>
          <w:szCs w:val="28"/>
        </w:rPr>
      </w:pPr>
      <w:r w:rsidRPr="00FF3048">
        <w:rPr>
          <w:b/>
          <w:bCs/>
          <w:sz w:val="28"/>
          <w:szCs w:val="28"/>
        </w:rPr>
        <w:t xml:space="preserve">Заключение </w:t>
      </w:r>
      <w:r w:rsidR="00FA182F" w:rsidRPr="00FF3048">
        <w:rPr>
          <w:b/>
          <w:bCs/>
          <w:sz w:val="28"/>
          <w:szCs w:val="28"/>
        </w:rPr>
        <w:t>об оценке регулирующего воздействия</w:t>
      </w:r>
    </w:p>
    <w:p w:rsidR="00FA182F" w:rsidRDefault="00FA182F" w:rsidP="00FF3048">
      <w:pPr>
        <w:widowControl w:val="0"/>
        <w:jc w:val="center"/>
        <w:outlineLvl w:val="0"/>
      </w:pP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 xml:space="preserve">роекта постановления администрации Каменского муниципального района </w:t>
      </w:r>
      <w:r w:rsidRPr="00BA0BFA">
        <w:rPr>
          <w:b/>
          <w:sz w:val="28"/>
          <w:szCs w:val="28"/>
        </w:rPr>
        <w:t>«</w:t>
      </w:r>
      <w:r>
        <w:rPr>
          <w:sz w:val="28"/>
          <w:szCs w:val="28"/>
        </w:rPr>
        <w:t>О внесении изменений в постановление администрации Каменского муниципального района от 28.10.2020 № 269 (в редакции от 24.09.2021 № 306, 16.02.2022 № 51, 14.07.2022 № 243</w:t>
      </w:r>
      <w:r w:rsidR="0024541D">
        <w:rPr>
          <w:sz w:val="28"/>
          <w:szCs w:val="28"/>
        </w:rPr>
        <w:t xml:space="preserve">, </w:t>
      </w:r>
      <w:r w:rsidR="003E5501" w:rsidRPr="00FF3048">
        <w:rPr>
          <w:sz w:val="28"/>
          <w:szCs w:val="28"/>
        </w:rPr>
        <w:t>17.08.2022 № 281</w:t>
      </w:r>
      <w:r w:rsidR="00054D70">
        <w:rPr>
          <w:sz w:val="28"/>
          <w:szCs w:val="28"/>
        </w:rPr>
        <w:t>, 09.02.2023 № 45</w:t>
      </w:r>
      <w:r>
        <w:rPr>
          <w:sz w:val="28"/>
          <w:szCs w:val="28"/>
        </w:rPr>
        <w:t>)»</w:t>
      </w:r>
    </w:p>
    <w:p w:rsidR="00394751" w:rsidRDefault="00394751" w:rsidP="00394751">
      <w:pPr>
        <w:widowControl w:val="0"/>
        <w:outlineLvl w:val="0"/>
        <w:rPr>
          <w:bCs/>
        </w:rPr>
      </w:pPr>
    </w:p>
    <w:p w:rsidR="00394751" w:rsidRPr="001C5536" w:rsidRDefault="00C3343E" w:rsidP="00FA182F">
      <w:pPr>
        <w:widowControl w:val="0"/>
        <w:ind w:firstLine="708"/>
        <w:jc w:val="both"/>
        <w:outlineLvl w:val="0"/>
        <w:rPr>
          <w:bCs/>
          <w:sz w:val="28"/>
          <w:szCs w:val="28"/>
        </w:rPr>
      </w:pPr>
      <w:proofErr w:type="gramStart"/>
      <w:r w:rsidRPr="006B0499">
        <w:rPr>
          <w:bCs/>
          <w:sz w:val="28"/>
          <w:szCs w:val="28"/>
        </w:rPr>
        <w:t xml:space="preserve">Отдел по экономике администрации Каменского муниципального района </w:t>
      </w:r>
      <w:r w:rsidR="00394751" w:rsidRPr="006B0499">
        <w:rPr>
          <w:bCs/>
          <w:sz w:val="28"/>
          <w:szCs w:val="28"/>
        </w:rPr>
        <w:t>в</w:t>
      </w:r>
      <w:r w:rsidR="00394751" w:rsidRPr="001C5536">
        <w:rPr>
          <w:bCs/>
          <w:sz w:val="28"/>
          <w:szCs w:val="28"/>
        </w:rPr>
        <w:t xml:space="preserve"> соответствии с</w:t>
      </w:r>
      <w:r w:rsidR="006B0499">
        <w:rPr>
          <w:bCs/>
        </w:rPr>
        <w:t xml:space="preserve"> </w:t>
      </w:r>
      <w:r w:rsidR="006B0499" w:rsidRPr="006B0499">
        <w:rPr>
          <w:bCs/>
          <w:sz w:val="28"/>
          <w:szCs w:val="28"/>
        </w:rPr>
        <w:t>Порядком</w:t>
      </w:r>
      <w:r w:rsidR="006B0499">
        <w:rPr>
          <w:bCs/>
        </w:rPr>
        <w:t xml:space="preserve"> </w:t>
      </w:r>
      <w:r w:rsidR="006B0499" w:rsidRPr="006B0499">
        <w:rPr>
          <w:bCs/>
          <w:sz w:val="28"/>
          <w:szCs w:val="28"/>
        </w:rPr>
        <w:t>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Каменского муниципального района</w:t>
      </w:r>
      <w:r w:rsidR="006B0499">
        <w:rPr>
          <w:bCs/>
          <w:sz w:val="28"/>
          <w:szCs w:val="28"/>
        </w:rPr>
        <w:t xml:space="preserve">, утвержденным постановлением администрации Каменского муниципального района от 14.07.2022 № 244 «Об </w:t>
      </w:r>
      <w:r w:rsidR="00E91A15">
        <w:rPr>
          <w:bCs/>
          <w:sz w:val="28"/>
          <w:szCs w:val="28"/>
        </w:rPr>
        <w:t>утверждении Порядка по организации и проведению процедуры оценки регулирующего воздействия проектов муниципальных нормативных правовых актов и экспертизы</w:t>
      </w:r>
      <w:proofErr w:type="gramEnd"/>
      <w:r w:rsidR="00E91A15">
        <w:rPr>
          <w:bCs/>
          <w:sz w:val="28"/>
          <w:szCs w:val="28"/>
        </w:rPr>
        <w:t xml:space="preserve"> </w:t>
      </w:r>
      <w:proofErr w:type="gramStart"/>
      <w:r w:rsidR="00E91A15">
        <w:rPr>
          <w:bCs/>
          <w:sz w:val="28"/>
          <w:szCs w:val="28"/>
        </w:rPr>
        <w:t>муниципальных нормативных правовых актов Каменского муниципального района</w:t>
      </w:r>
      <w:r w:rsidR="00FA182F">
        <w:rPr>
          <w:bCs/>
          <w:sz w:val="28"/>
          <w:szCs w:val="28"/>
        </w:rPr>
        <w:t>»</w:t>
      </w:r>
      <w:r w:rsidR="00E91A15">
        <w:rPr>
          <w:bCs/>
          <w:sz w:val="28"/>
          <w:szCs w:val="28"/>
        </w:rPr>
        <w:t xml:space="preserve"> </w:t>
      </w:r>
      <w:r w:rsidR="00394751" w:rsidRPr="00B443A0">
        <w:rPr>
          <w:bCs/>
          <w:sz w:val="28"/>
          <w:szCs w:val="28"/>
        </w:rPr>
        <w:t>(далее – П</w:t>
      </w:r>
      <w:r w:rsidR="00E91A15">
        <w:rPr>
          <w:bCs/>
          <w:sz w:val="28"/>
          <w:szCs w:val="28"/>
        </w:rPr>
        <w:t>орядок по организации и</w:t>
      </w:r>
      <w:r w:rsidR="00394751" w:rsidRPr="00B443A0">
        <w:rPr>
          <w:bCs/>
          <w:sz w:val="28"/>
          <w:szCs w:val="28"/>
        </w:rPr>
        <w:t xml:space="preserve"> проведени</w:t>
      </w:r>
      <w:r w:rsidR="00E91A15">
        <w:rPr>
          <w:bCs/>
          <w:sz w:val="28"/>
          <w:szCs w:val="28"/>
        </w:rPr>
        <w:t xml:space="preserve">ю </w:t>
      </w:r>
      <w:r w:rsidR="00394751" w:rsidRPr="00B443A0">
        <w:rPr>
          <w:bCs/>
          <w:sz w:val="28"/>
          <w:szCs w:val="28"/>
        </w:rPr>
        <w:t xml:space="preserve">оценки регулирующего воздействия) </w:t>
      </w:r>
      <w:r w:rsidR="00394751">
        <w:rPr>
          <w:bCs/>
        </w:rPr>
        <w:t xml:space="preserve">  </w:t>
      </w:r>
      <w:r w:rsidR="00394751" w:rsidRPr="001C5536">
        <w:rPr>
          <w:bCs/>
          <w:sz w:val="28"/>
          <w:szCs w:val="28"/>
        </w:rPr>
        <w:t xml:space="preserve">рассмотрел </w:t>
      </w:r>
      <w:r w:rsidR="00394751" w:rsidRPr="00FF3048">
        <w:rPr>
          <w:bCs/>
          <w:sz w:val="28"/>
          <w:szCs w:val="28"/>
          <w:u w:val="single"/>
        </w:rPr>
        <w:t>проект</w:t>
      </w:r>
      <w:r w:rsidR="00394751" w:rsidRPr="00FF3048">
        <w:rPr>
          <w:bCs/>
          <w:u w:val="single"/>
        </w:rPr>
        <w:t xml:space="preserve"> </w:t>
      </w:r>
      <w:r w:rsidR="00E91A15" w:rsidRPr="00FF3048">
        <w:rPr>
          <w:sz w:val="28"/>
          <w:szCs w:val="28"/>
          <w:u w:val="single"/>
        </w:rPr>
        <w:t>постановления администрации Каменского муниципального района</w:t>
      </w:r>
      <w:r w:rsidR="00394751" w:rsidRPr="00FF3048">
        <w:rPr>
          <w:bCs/>
          <w:u w:val="single"/>
        </w:rPr>
        <w:t xml:space="preserve"> </w:t>
      </w:r>
      <w:r w:rsidR="00FA182F" w:rsidRPr="00FF3048">
        <w:rPr>
          <w:b/>
          <w:sz w:val="28"/>
          <w:szCs w:val="28"/>
          <w:u w:val="single"/>
        </w:rPr>
        <w:t>«</w:t>
      </w:r>
      <w:r w:rsidR="00FA182F" w:rsidRPr="00FF3048">
        <w:rPr>
          <w:sz w:val="28"/>
          <w:szCs w:val="28"/>
          <w:u w:val="single"/>
        </w:rPr>
        <w:t>О внесении изменений в постановление администрации Каменского муниципального района от 28.10.2020 № 269 (в редакции от 24.09.2021 № 306, 16.02.2022 № 51, 14.07.2022 № 243</w:t>
      </w:r>
      <w:r w:rsidR="00FF3048" w:rsidRPr="00FF3048">
        <w:rPr>
          <w:sz w:val="28"/>
          <w:szCs w:val="28"/>
          <w:u w:val="single"/>
        </w:rPr>
        <w:t>, 17.08.2022 № 281</w:t>
      </w:r>
      <w:r w:rsidR="00054D70">
        <w:rPr>
          <w:sz w:val="28"/>
          <w:szCs w:val="28"/>
          <w:u w:val="single"/>
        </w:rPr>
        <w:t xml:space="preserve">, </w:t>
      </w:r>
      <w:r w:rsidR="00054D70" w:rsidRPr="00054D70">
        <w:rPr>
          <w:sz w:val="28"/>
          <w:szCs w:val="28"/>
          <w:u w:val="single"/>
        </w:rPr>
        <w:t>09.02.2023 № 45</w:t>
      </w:r>
      <w:r w:rsidR="00FF3048" w:rsidRPr="00054D70">
        <w:rPr>
          <w:sz w:val="28"/>
          <w:szCs w:val="28"/>
          <w:u w:val="single"/>
        </w:rPr>
        <w:t>)»</w:t>
      </w:r>
      <w:r w:rsidR="00FA182F">
        <w:rPr>
          <w:sz w:val="28"/>
          <w:szCs w:val="28"/>
        </w:rPr>
        <w:t xml:space="preserve"> </w:t>
      </w:r>
      <w:r w:rsidR="00394751" w:rsidRPr="001C5536">
        <w:rPr>
          <w:bCs/>
          <w:sz w:val="28"/>
          <w:szCs w:val="28"/>
        </w:rPr>
        <w:t xml:space="preserve">(далее соответственно  - проект </w:t>
      </w:r>
      <w:r w:rsidR="00FA182F">
        <w:rPr>
          <w:bCs/>
          <w:sz w:val="28"/>
          <w:szCs w:val="28"/>
        </w:rPr>
        <w:t>постановления</w:t>
      </w:r>
      <w:r w:rsidR="00394751" w:rsidRPr="001C5536">
        <w:rPr>
          <w:bCs/>
          <w:sz w:val="28"/>
          <w:szCs w:val="28"/>
        </w:rPr>
        <w:t>),  подготовленный и направленный для подготовки настоящего заключения</w:t>
      </w:r>
      <w:r w:rsidR="00394751">
        <w:rPr>
          <w:bCs/>
        </w:rPr>
        <w:t xml:space="preserve"> </w:t>
      </w:r>
      <w:r w:rsidR="00E91A15" w:rsidRPr="00E91A15">
        <w:rPr>
          <w:bCs/>
          <w:sz w:val="28"/>
          <w:szCs w:val="28"/>
        </w:rPr>
        <w:t>отделом</w:t>
      </w:r>
      <w:proofErr w:type="gramEnd"/>
      <w:r w:rsidR="00E91A15" w:rsidRPr="00E91A15">
        <w:rPr>
          <w:bCs/>
          <w:sz w:val="28"/>
          <w:szCs w:val="28"/>
        </w:rPr>
        <w:t xml:space="preserve"> по экономике администрации Каменского </w:t>
      </w:r>
      <w:proofErr w:type="gramStart"/>
      <w:r w:rsidR="00E91A15" w:rsidRPr="00E91A15">
        <w:rPr>
          <w:bCs/>
          <w:sz w:val="28"/>
          <w:szCs w:val="28"/>
        </w:rPr>
        <w:t>муниципального</w:t>
      </w:r>
      <w:proofErr w:type="gramEnd"/>
      <w:r w:rsidR="00E91A15" w:rsidRPr="00E91A15">
        <w:rPr>
          <w:bCs/>
          <w:sz w:val="28"/>
          <w:szCs w:val="28"/>
        </w:rPr>
        <w:t xml:space="preserve"> района</w:t>
      </w:r>
      <w:r w:rsidR="00E91A15">
        <w:rPr>
          <w:bCs/>
          <w:sz w:val="28"/>
          <w:szCs w:val="28"/>
        </w:rPr>
        <w:t xml:space="preserve"> </w:t>
      </w:r>
      <w:r w:rsidR="00394751" w:rsidRPr="001C5536">
        <w:rPr>
          <w:bCs/>
          <w:sz w:val="28"/>
          <w:szCs w:val="28"/>
        </w:rPr>
        <w:t>и сообщает следующее.</w:t>
      </w:r>
    </w:p>
    <w:p w:rsidR="00054D70" w:rsidRPr="00054D70" w:rsidRDefault="00054D70" w:rsidP="00054D70">
      <w:pPr>
        <w:autoSpaceDE w:val="0"/>
        <w:ind w:firstLine="708"/>
        <w:jc w:val="both"/>
        <w:rPr>
          <w:sz w:val="28"/>
          <w:szCs w:val="28"/>
          <w:u w:val="single"/>
        </w:rPr>
      </w:pPr>
      <w:r w:rsidRPr="00054D70">
        <w:rPr>
          <w:sz w:val="28"/>
          <w:szCs w:val="28"/>
          <w:u w:val="single"/>
        </w:rPr>
        <w:t xml:space="preserve">Разработка проекта вызвана необходимостью внесения дополнений в подпрограмму 2. </w:t>
      </w:r>
      <w:proofErr w:type="gramStart"/>
      <w:r w:rsidRPr="00054D70">
        <w:rPr>
          <w:sz w:val="28"/>
          <w:szCs w:val="28"/>
          <w:u w:val="single"/>
        </w:rPr>
        <w:t xml:space="preserve">Развитие торговли основное мероприятие Организация торгового обслуживания жителей отдаленных и малонаселенных пунктов мероприятия 5.1 Приобретение администрацией Каменского муниципального района специализированного автотранспорта для торгового обслуживания сельского населения, проживающего в отдаленных и малонаселенных пунктах, в целях участия в конкурсном отборе на получение субсидии из областного бюджета </w:t>
      </w:r>
      <w:r w:rsidRPr="00054D70">
        <w:rPr>
          <w:bCs/>
          <w:color w:val="444444"/>
          <w:sz w:val="28"/>
          <w:szCs w:val="28"/>
          <w:u w:val="single"/>
        </w:rPr>
        <w:t xml:space="preserve">на </w:t>
      </w:r>
      <w:proofErr w:type="spellStart"/>
      <w:r w:rsidRPr="00054D70">
        <w:rPr>
          <w:bCs/>
          <w:color w:val="444444"/>
          <w:sz w:val="28"/>
          <w:szCs w:val="28"/>
          <w:u w:val="single"/>
        </w:rPr>
        <w:t>софинансирование</w:t>
      </w:r>
      <w:proofErr w:type="spellEnd"/>
      <w:r w:rsidRPr="00054D70">
        <w:rPr>
          <w:bCs/>
          <w:color w:val="444444"/>
          <w:sz w:val="28"/>
          <w:szCs w:val="28"/>
          <w:u w:val="single"/>
        </w:rPr>
        <w:t xml:space="preserve"> мероприятий по приобретению муниципальными образованиями Воронежской области специализированного автотранспорта для торгового обслуживания сельского населения</w:t>
      </w:r>
      <w:proofErr w:type="gramEnd"/>
      <w:r w:rsidRPr="00054D70">
        <w:rPr>
          <w:bCs/>
          <w:color w:val="444444"/>
          <w:sz w:val="28"/>
          <w:szCs w:val="28"/>
          <w:u w:val="single"/>
        </w:rPr>
        <w:t xml:space="preserve">, </w:t>
      </w:r>
      <w:proofErr w:type="gramStart"/>
      <w:r w:rsidRPr="00054D70">
        <w:rPr>
          <w:bCs/>
          <w:color w:val="444444"/>
          <w:sz w:val="28"/>
          <w:szCs w:val="28"/>
          <w:u w:val="single"/>
        </w:rPr>
        <w:t>проживающего</w:t>
      </w:r>
      <w:proofErr w:type="gramEnd"/>
      <w:r w:rsidRPr="00054D70">
        <w:rPr>
          <w:bCs/>
          <w:color w:val="444444"/>
          <w:sz w:val="28"/>
          <w:szCs w:val="28"/>
          <w:u w:val="single"/>
        </w:rPr>
        <w:t xml:space="preserve"> в отдаленных и малонаселенных пунктах.</w:t>
      </w:r>
      <w:r w:rsidRPr="00054D70">
        <w:rPr>
          <w:sz w:val="28"/>
          <w:szCs w:val="28"/>
          <w:u w:val="single"/>
        </w:rPr>
        <w:t xml:space="preserve">  </w:t>
      </w:r>
    </w:p>
    <w:p w:rsidR="00394751" w:rsidRDefault="00E91A15" w:rsidP="00E91A15">
      <w:pPr>
        <w:jc w:val="both"/>
        <w:rPr>
          <w:bCs/>
          <w:sz w:val="28"/>
          <w:szCs w:val="28"/>
        </w:rPr>
      </w:pPr>
      <w:r>
        <w:rPr>
          <w:bCs/>
          <w:sz w:val="28"/>
        </w:rPr>
        <w:tab/>
      </w:r>
      <w:r w:rsidR="00394751" w:rsidRPr="001C5536">
        <w:rPr>
          <w:bCs/>
          <w:sz w:val="28"/>
          <w:szCs w:val="28"/>
        </w:rPr>
        <w:t xml:space="preserve">Проект </w:t>
      </w:r>
      <w:r>
        <w:rPr>
          <w:bCs/>
          <w:sz w:val="28"/>
          <w:szCs w:val="28"/>
        </w:rPr>
        <w:t>постановления</w:t>
      </w:r>
      <w:r w:rsidR="00394751" w:rsidRPr="001C5536">
        <w:rPr>
          <w:bCs/>
          <w:sz w:val="28"/>
          <w:szCs w:val="28"/>
        </w:rPr>
        <w:t xml:space="preserve"> направлен органом-разработчиком для подготовки настоящего заключения</w:t>
      </w:r>
      <w:r>
        <w:rPr>
          <w:bCs/>
          <w:sz w:val="28"/>
          <w:szCs w:val="28"/>
        </w:rPr>
        <w:t xml:space="preserve"> </w:t>
      </w:r>
      <w:r w:rsidRPr="00FF3048">
        <w:rPr>
          <w:bCs/>
          <w:sz w:val="28"/>
          <w:szCs w:val="28"/>
          <w:u w:val="single"/>
        </w:rPr>
        <w:t>впервые</w:t>
      </w:r>
      <w:r>
        <w:rPr>
          <w:bCs/>
          <w:sz w:val="28"/>
          <w:szCs w:val="28"/>
        </w:rPr>
        <w:t>.</w:t>
      </w:r>
    </w:p>
    <w:p w:rsidR="00394751" w:rsidRDefault="00394751" w:rsidP="00FF3048">
      <w:pPr>
        <w:widowControl w:val="0"/>
        <w:jc w:val="both"/>
        <w:outlineLvl w:val="0"/>
        <w:rPr>
          <w:bCs/>
          <w:sz w:val="20"/>
          <w:szCs w:val="20"/>
        </w:rPr>
      </w:pPr>
      <w:r>
        <w:rPr>
          <w:bCs/>
          <w:sz w:val="28"/>
          <w:szCs w:val="28"/>
        </w:rPr>
        <w:t xml:space="preserve"> </w:t>
      </w:r>
      <w:r w:rsidR="000B44F5">
        <w:rPr>
          <w:bCs/>
          <w:sz w:val="28"/>
          <w:szCs w:val="28"/>
        </w:rPr>
        <w:t xml:space="preserve">          </w:t>
      </w:r>
      <w:r w:rsidRPr="001C553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роведены публичные консультации </w:t>
      </w:r>
      <w:r w:rsidR="002D48C6">
        <w:rPr>
          <w:bCs/>
          <w:sz w:val="28"/>
          <w:szCs w:val="28"/>
        </w:rPr>
        <w:t xml:space="preserve">по проекту постановления в </w:t>
      </w:r>
      <w:r>
        <w:rPr>
          <w:bCs/>
          <w:sz w:val="28"/>
          <w:szCs w:val="28"/>
        </w:rPr>
        <w:t xml:space="preserve">сроки </w:t>
      </w:r>
      <w:r w:rsidRPr="00FF3048">
        <w:rPr>
          <w:bCs/>
          <w:sz w:val="28"/>
          <w:szCs w:val="28"/>
          <w:u w:val="single"/>
        </w:rPr>
        <w:t xml:space="preserve">с </w:t>
      </w:r>
      <w:r w:rsidR="00054D70">
        <w:rPr>
          <w:bCs/>
          <w:sz w:val="28"/>
          <w:szCs w:val="28"/>
          <w:u w:val="single"/>
        </w:rPr>
        <w:t>10 апреля</w:t>
      </w:r>
      <w:r w:rsidR="00FF3048" w:rsidRPr="00FF3048">
        <w:rPr>
          <w:bCs/>
          <w:sz w:val="28"/>
          <w:szCs w:val="28"/>
          <w:u w:val="single"/>
        </w:rPr>
        <w:t xml:space="preserve"> 2023</w:t>
      </w:r>
      <w:r w:rsidR="00E91A15" w:rsidRPr="00FF3048">
        <w:rPr>
          <w:bCs/>
          <w:sz w:val="28"/>
          <w:szCs w:val="28"/>
          <w:u w:val="single"/>
        </w:rPr>
        <w:t xml:space="preserve"> г. </w:t>
      </w:r>
      <w:r w:rsidRPr="00FF3048">
        <w:rPr>
          <w:bCs/>
          <w:sz w:val="28"/>
          <w:szCs w:val="28"/>
          <w:u w:val="single"/>
        </w:rPr>
        <w:t xml:space="preserve"> </w:t>
      </w:r>
      <w:r w:rsidR="000B44F5" w:rsidRPr="00FF3048">
        <w:rPr>
          <w:bCs/>
          <w:sz w:val="28"/>
          <w:szCs w:val="28"/>
          <w:u w:val="single"/>
        </w:rPr>
        <w:t>п</w:t>
      </w:r>
      <w:r w:rsidRPr="00FF3048">
        <w:rPr>
          <w:bCs/>
          <w:sz w:val="28"/>
          <w:szCs w:val="28"/>
          <w:u w:val="single"/>
        </w:rPr>
        <w:t>о</w:t>
      </w:r>
      <w:r w:rsidR="00054D70">
        <w:rPr>
          <w:bCs/>
          <w:sz w:val="28"/>
          <w:szCs w:val="28"/>
          <w:u w:val="single"/>
        </w:rPr>
        <w:t xml:space="preserve"> 21 апреля</w:t>
      </w:r>
      <w:r w:rsidR="00FF3048" w:rsidRPr="00FF3048">
        <w:rPr>
          <w:bCs/>
          <w:sz w:val="28"/>
          <w:szCs w:val="28"/>
          <w:u w:val="single"/>
        </w:rPr>
        <w:t xml:space="preserve"> 2023</w:t>
      </w:r>
      <w:r w:rsidR="00E91A15" w:rsidRPr="00FF3048">
        <w:rPr>
          <w:bCs/>
          <w:sz w:val="28"/>
          <w:szCs w:val="28"/>
          <w:u w:val="single"/>
        </w:rPr>
        <w:t xml:space="preserve"> г</w:t>
      </w:r>
      <w:r>
        <w:rPr>
          <w:bCs/>
          <w:sz w:val="28"/>
          <w:szCs w:val="28"/>
        </w:rPr>
        <w:t>.</w:t>
      </w:r>
      <w:r w:rsidR="002D48C6">
        <w:rPr>
          <w:bCs/>
          <w:sz w:val="28"/>
          <w:szCs w:val="28"/>
        </w:rPr>
        <w:t xml:space="preserve"> При проведении публичных консультаций предложений </w:t>
      </w:r>
      <w:r w:rsidR="002D48C6" w:rsidRPr="00FF3048">
        <w:rPr>
          <w:bCs/>
          <w:sz w:val="28"/>
          <w:szCs w:val="28"/>
          <w:u w:val="single"/>
        </w:rPr>
        <w:t>не поступило</w:t>
      </w:r>
      <w:r w:rsidR="002D48C6">
        <w:rPr>
          <w:bCs/>
          <w:sz w:val="28"/>
          <w:szCs w:val="28"/>
        </w:rPr>
        <w:t>.</w:t>
      </w:r>
    </w:p>
    <w:p w:rsidR="00394751" w:rsidRPr="006545CE" w:rsidRDefault="00394751" w:rsidP="00FF3048">
      <w:pPr>
        <w:widowControl w:val="0"/>
        <w:tabs>
          <w:tab w:val="left" w:pos="2355"/>
        </w:tabs>
        <w:jc w:val="both"/>
        <w:rPr>
          <w:bCs/>
          <w:u w:val="single"/>
        </w:rPr>
      </w:pPr>
      <w:r>
        <w:rPr>
          <w:bCs/>
          <w:sz w:val="20"/>
          <w:szCs w:val="20"/>
        </w:rPr>
        <w:t xml:space="preserve"> </w:t>
      </w:r>
      <w:r w:rsidR="00FF3048">
        <w:rPr>
          <w:bCs/>
          <w:sz w:val="20"/>
          <w:szCs w:val="20"/>
        </w:rPr>
        <w:t xml:space="preserve">               </w:t>
      </w:r>
      <w:proofErr w:type="gramStart"/>
      <w:r w:rsidRPr="001C5536">
        <w:rPr>
          <w:bCs/>
          <w:sz w:val="28"/>
          <w:szCs w:val="28"/>
        </w:rPr>
        <w:t xml:space="preserve">Информация об оценке регулирующего воздействия проекта </w:t>
      </w:r>
      <w:r w:rsidR="00272ABB">
        <w:rPr>
          <w:bCs/>
          <w:sz w:val="28"/>
          <w:szCs w:val="28"/>
        </w:rPr>
        <w:t xml:space="preserve">постановления </w:t>
      </w:r>
      <w:r w:rsidRPr="001C5536">
        <w:rPr>
          <w:bCs/>
          <w:sz w:val="28"/>
          <w:szCs w:val="28"/>
        </w:rPr>
        <w:t xml:space="preserve">размещена на официальном сайте </w:t>
      </w:r>
      <w:r w:rsidR="00272ABB">
        <w:rPr>
          <w:bCs/>
          <w:sz w:val="28"/>
          <w:szCs w:val="28"/>
        </w:rPr>
        <w:t xml:space="preserve">администрации </w:t>
      </w:r>
      <w:r w:rsidR="002D48C6">
        <w:rPr>
          <w:bCs/>
          <w:sz w:val="28"/>
          <w:szCs w:val="28"/>
        </w:rPr>
        <w:lastRenderedPageBreak/>
        <w:t>К</w:t>
      </w:r>
      <w:r w:rsidR="00272ABB">
        <w:rPr>
          <w:bCs/>
          <w:sz w:val="28"/>
          <w:szCs w:val="28"/>
        </w:rPr>
        <w:t xml:space="preserve">аменского муниципального района </w:t>
      </w:r>
      <w:r w:rsidRPr="001C5536">
        <w:rPr>
          <w:bCs/>
          <w:sz w:val="28"/>
          <w:szCs w:val="28"/>
        </w:rPr>
        <w:t>по адресу</w:t>
      </w:r>
      <w:r w:rsidR="000B44F5">
        <w:rPr>
          <w:bCs/>
          <w:sz w:val="28"/>
          <w:szCs w:val="28"/>
        </w:rPr>
        <w:t>:</w:t>
      </w:r>
      <w:r>
        <w:rPr>
          <w:bCs/>
        </w:rPr>
        <w:t xml:space="preserve">  </w:t>
      </w:r>
      <w:r w:rsidR="006545CE" w:rsidRPr="00E223E2">
        <w:rPr>
          <w:bCs/>
          <w:sz w:val="28"/>
          <w:szCs w:val="28"/>
          <w:u w:val="single"/>
        </w:rPr>
        <w:t>https://kamenka-vrn.ru/its/publichnie-konsultatsii</w:t>
      </w:r>
      <w:r w:rsidR="00FF3048">
        <w:rPr>
          <w:bCs/>
          <w:sz w:val="28"/>
          <w:szCs w:val="28"/>
          <w:u w:val="single"/>
        </w:rPr>
        <w:t>.</w:t>
      </w:r>
      <w:r>
        <w:rPr>
          <w:bCs/>
        </w:rPr>
        <w:t xml:space="preserve">                                                </w:t>
      </w:r>
      <w:proofErr w:type="gramEnd"/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</w:t>
      </w:r>
      <w:r>
        <w:rPr>
          <w:bCs/>
          <w:sz w:val="20"/>
          <w:szCs w:val="20"/>
        </w:rPr>
        <w:tab/>
        <w:t xml:space="preserve">                                </w:t>
      </w:r>
    </w:p>
    <w:p w:rsidR="002D48C6" w:rsidRDefault="00394751" w:rsidP="00FF3048">
      <w:pPr>
        <w:widowControl w:val="0"/>
        <w:ind w:firstLine="708"/>
        <w:jc w:val="both"/>
        <w:outlineLvl w:val="0"/>
        <w:rPr>
          <w:bCs/>
        </w:rPr>
      </w:pPr>
      <w:r w:rsidRPr="001C5536">
        <w:rPr>
          <w:bCs/>
          <w:sz w:val="28"/>
          <w:szCs w:val="28"/>
        </w:rPr>
        <w:t xml:space="preserve">На основе проведенной оценки регулирующего воздействия проекта </w:t>
      </w:r>
      <w:r w:rsidR="002D48C6">
        <w:rPr>
          <w:bCs/>
          <w:sz w:val="28"/>
          <w:szCs w:val="28"/>
        </w:rPr>
        <w:t>постановления</w:t>
      </w:r>
      <w:r w:rsidRPr="001C5536">
        <w:rPr>
          <w:bCs/>
          <w:sz w:val="28"/>
          <w:szCs w:val="28"/>
        </w:rPr>
        <w:t xml:space="preserve"> с учетом информации, представленной разработчиком в сводном отчете,</w:t>
      </w:r>
      <w:r w:rsidR="002D48C6">
        <w:rPr>
          <w:bCs/>
          <w:sz w:val="28"/>
          <w:szCs w:val="28"/>
        </w:rPr>
        <w:t xml:space="preserve"> отделом по экономике </w:t>
      </w:r>
      <w:r w:rsidRPr="001C5536">
        <w:rPr>
          <w:bCs/>
          <w:sz w:val="28"/>
          <w:szCs w:val="28"/>
        </w:rPr>
        <w:t>сделаны следующие выводы</w:t>
      </w:r>
      <w:r w:rsidR="002D48C6">
        <w:rPr>
          <w:bCs/>
        </w:rPr>
        <w:t>:</w:t>
      </w:r>
    </w:p>
    <w:p w:rsidR="002D48C6" w:rsidRDefault="00394751" w:rsidP="002D48C6">
      <w:pPr>
        <w:widowControl w:val="0"/>
        <w:outlineLvl w:val="0"/>
        <w:rPr>
          <w:color w:val="000000"/>
          <w:sz w:val="28"/>
          <w:szCs w:val="28"/>
        </w:rPr>
      </w:pPr>
      <w:r>
        <w:rPr>
          <w:bCs/>
        </w:rPr>
        <w:t xml:space="preserve"> </w:t>
      </w:r>
      <w:r w:rsidR="002D48C6">
        <w:rPr>
          <w:bCs/>
        </w:rPr>
        <w:t>-</w:t>
      </w:r>
      <w:r w:rsidR="002D48C6">
        <w:rPr>
          <w:bCs/>
        </w:rPr>
        <w:tab/>
      </w:r>
      <w:r w:rsidR="00184DEE">
        <w:rPr>
          <w:color w:val="000000"/>
          <w:sz w:val="28"/>
          <w:szCs w:val="28"/>
        </w:rPr>
        <w:t>п</w:t>
      </w:r>
      <w:r w:rsidR="002D48C6">
        <w:rPr>
          <w:color w:val="000000"/>
          <w:sz w:val="28"/>
          <w:szCs w:val="28"/>
        </w:rPr>
        <w:t>роцедура оценки регулирующего воздействия, установленная порядком, органом-разработчиком соблюдена</w:t>
      </w:r>
      <w:r w:rsidR="00184DEE">
        <w:rPr>
          <w:color w:val="000000"/>
          <w:sz w:val="28"/>
          <w:szCs w:val="28"/>
        </w:rPr>
        <w:t>;</w:t>
      </w:r>
    </w:p>
    <w:p w:rsidR="002D48C6" w:rsidRDefault="002D48C6" w:rsidP="002D48C6">
      <w:pPr>
        <w:spacing w:line="25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184DEE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окументы, представленные органом-разработчиком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2D48C6" w:rsidRDefault="002D48C6" w:rsidP="002D48C6">
      <w:pPr>
        <w:spacing w:line="25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ходе процедуры оценки регулирующего воздействия проекта постановления отделом по экономике не выявлены положения, вводящи</w:t>
      </w:r>
      <w:r w:rsidR="00184DEE"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>избыточные</w:t>
      </w:r>
      <w:r w:rsidRPr="000D0F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административные и иные ограничения и обязанности для субъектов предпринимательской деятельности или способствующ</w:t>
      </w:r>
      <w:r w:rsidR="00184DEE">
        <w:rPr>
          <w:color w:val="000000"/>
          <w:sz w:val="28"/>
          <w:szCs w:val="28"/>
        </w:rPr>
        <w:t>ие</w:t>
      </w:r>
      <w:r>
        <w:rPr>
          <w:color w:val="000000"/>
          <w:sz w:val="28"/>
          <w:szCs w:val="28"/>
        </w:rPr>
        <w:t xml:space="preserve"> их введению, а также </w:t>
      </w:r>
      <w:r w:rsidR="00FF3048">
        <w:rPr>
          <w:color w:val="000000"/>
          <w:sz w:val="28"/>
          <w:szCs w:val="28"/>
        </w:rPr>
        <w:t>положения</w:t>
      </w:r>
      <w:r>
        <w:rPr>
          <w:color w:val="000000"/>
          <w:sz w:val="28"/>
          <w:szCs w:val="28"/>
        </w:rPr>
        <w:t xml:space="preserve"> способствующи</w:t>
      </w:r>
      <w:r w:rsidR="00184DE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возникновению необоснованных расходов данных субъектов и</w:t>
      </w:r>
      <w:r w:rsidR="00184DEE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 бюджета Каменского муниципального района. </w:t>
      </w:r>
    </w:p>
    <w:p w:rsidR="00394751" w:rsidRDefault="00394751" w:rsidP="00184DEE">
      <w:pPr>
        <w:widowControl w:val="0"/>
        <w:outlineLvl w:val="0"/>
        <w:rPr>
          <w:bCs/>
        </w:rPr>
      </w:pPr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</w:p>
    <w:p w:rsidR="002D48C6" w:rsidRDefault="00394751" w:rsidP="002D48C6">
      <w:r>
        <w:rPr>
          <w:bCs/>
          <w:sz w:val="20"/>
          <w:szCs w:val="20"/>
        </w:rPr>
        <w:t xml:space="preserve"> </w:t>
      </w:r>
      <w:r w:rsidR="002D48C6">
        <w:rPr>
          <w:sz w:val="28"/>
          <w:szCs w:val="28"/>
        </w:rPr>
        <w:t>Начальник отдела по экономике</w:t>
      </w:r>
      <w:r w:rsidR="002D48C6">
        <w:rPr>
          <w:sz w:val="28"/>
          <w:szCs w:val="28"/>
        </w:rPr>
        <w:tab/>
        <w:t xml:space="preserve">                                     С.Н. Сыроватская</w:t>
      </w:r>
    </w:p>
    <w:p w:rsidR="00394751" w:rsidRPr="002D48C6" w:rsidRDefault="00394751" w:rsidP="002D48C6">
      <w:pPr>
        <w:widowControl w:val="0"/>
        <w:outlineLvl w:val="0"/>
        <w:rPr>
          <w:bCs/>
        </w:rPr>
      </w:pPr>
    </w:p>
    <w:p w:rsidR="00394751" w:rsidRDefault="00394751" w:rsidP="00394751">
      <w:pPr>
        <w:widowControl w:val="0"/>
        <w:jc w:val="both"/>
        <w:outlineLvl w:val="0"/>
        <w:rPr>
          <w:bCs/>
          <w:sz w:val="20"/>
          <w:szCs w:val="20"/>
        </w:rPr>
      </w:pPr>
    </w:p>
    <w:p w:rsidR="00785B93" w:rsidRDefault="00054D70">
      <w:r>
        <w:t>02.05</w:t>
      </w:r>
      <w:r w:rsidR="00FF3048">
        <w:t>.2023</w:t>
      </w:r>
      <w:r w:rsidR="002D48C6">
        <w:t xml:space="preserve"> г.</w:t>
      </w:r>
    </w:p>
    <w:sectPr w:rsidR="00785B93" w:rsidSect="00E91A15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440"/>
    <w:rsid w:val="00054D70"/>
    <w:rsid w:val="000B44F5"/>
    <w:rsid w:val="00184DEE"/>
    <w:rsid w:val="0024541D"/>
    <w:rsid w:val="00272ABB"/>
    <w:rsid w:val="002C5B1A"/>
    <w:rsid w:val="002D11EF"/>
    <w:rsid w:val="002D48C6"/>
    <w:rsid w:val="00394751"/>
    <w:rsid w:val="003E5501"/>
    <w:rsid w:val="005B41EF"/>
    <w:rsid w:val="006545CE"/>
    <w:rsid w:val="006B0499"/>
    <w:rsid w:val="00785B93"/>
    <w:rsid w:val="00AC6A38"/>
    <w:rsid w:val="00AF24AE"/>
    <w:rsid w:val="00C02440"/>
    <w:rsid w:val="00C3343E"/>
    <w:rsid w:val="00E91A15"/>
    <w:rsid w:val="00FA182F"/>
    <w:rsid w:val="00FE1379"/>
    <w:rsid w:val="00FF3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51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11</cp:revision>
  <dcterms:created xsi:type="dcterms:W3CDTF">2022-10-28T12:46:00Z</dcterms:created>
  <dcterms:modified xsi:type="dcterms:W3CDTF">2023-08-22T12:32:00Z</dcterms:modified>
</cp:coreProperties>
</file>