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BA3" w:rsidRPr="001B4BA3" w:rsidRDefault="001B4BA3" w:rsidP="001B4BA3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B4BA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Отделение СФР по Воронежской области выдало более 25 тысяч электронных сертификатов на приобретение средств реабилитации в 2024 году</w:t>
      </w:r>
    </w:p>
    <w:p w:rsidR="001B4BA3" w:rsidRPr="001B4BA3" w:rsidRDefault="001B4BA3" w:rsidP="00962470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>Отделение Социального фонда России по Воронежской области в 2024 году оформило людям с инвалидностью 25 490 электронных сертификатов. Технические средства реабилитации (ТСР) по ним получили 6,9 тысяч человек. В большинстве случаев сертификаты были использованы для приобретения протезно-ортопедических изделий – 5,6 тысяч изделий, средств опоры (ходунков, костылей, тростей) – 3,7 тысяч изделий, слуховых аппаратов – 2,8 тысяч изделий, а также средств ежедневного ухода, включая абсорбирующее белье и подгузники – 977 тысяч изделий.</w:t>
      </w:r>
    </w:p>
    <w:p w:rsidR="001B4BA3" w:rsidRPr="001B4BA3" w:rsidRDefault="001B4BA3" w:rsidP="00962470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 xml:space="preserve">Электронный сертификат на средства реабилитации – современный удобный способ обеспечения изделиями и расходными материалами. Он позволяет самостоятельно выбрать и быстро получить необходимые технические средства реабилитации. Сертификат содержит информацию о типе, количестве и стоимости такого изделия. После оформления покупки сертификат аннулируется, а деньги за </w:t>
      </w:r>
      <w:proofErr w:type="gramStart"/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>приобретенное</w:t>
      </w:r>
      <w:proofErr w:type="gramEnd"/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 xml:space="preserve"> ТСР поступают напрямую продавцу.</w:t>
      </w:r>
    </w:p>
    <w:p w:rsidR="001B4BA3" w:rsidRPr="001B4BA3" w:rsidRDefault="001B4BA3" w:rsidP="00962470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 xml:space="preserve">Перечень ТСР, </w:t>
      </w:r>
      <w:proofErr w:type="gramStart"/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>предоставляемых</w:t>
      </w:r>
      <w:proofErr w:type="gramEnd"/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 xml:space="preserve"> с помощью электронного сертификата, утвержден Минтруда России и в последние годы значительно расширен. В 2023 году в него добавлены специальные средства при нарушении функций выделения, протезы, </w:t>
      </w:r>
      <w:proofErr w:type="spellStart"/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>ортезы</w:t>
      </w:r>
      <w:proofErr w:type="spellEnd"/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 xml:space="preserve"> (бандажи, туторы, аппараты, корсеты). В 2024 году - вспомогательное электронное средство ориентации с функциями определения расстояния до объектов, определения категорий объектов, лиц людей, с вибрационной индикацией и речевым выходом для детей-инвалидов. Таким образом, сегодня перечень включает всю номенклатуру ТСР, а также услуги по их ремонту.</w:t>
      </w:r>
    </w:p>
    <w:p w:rsidR="001B4BA3" w:rsidRPr="001B4BA3" w:rsidRDefault="001B4BA3" w:rsidP="00962470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>Для получения электронного сертификата человеку необходимо подать заявление на портале </w:t>
      </w:r>
      <w:proofErr w:type="spellStart"/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fldChar w:fldCharType="begin"/>
      </w:r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instrText xml:space="preserve"> HYPERLINK "http://www.gosuslugi.ru/" </w:instrText>
      </w:r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fldChar w:fldCharType="separate"/>
      </w:r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u w:val="single"/>
          <w:lang w:eastAsia="ru-RU"/>
        </w:rPr>
        <w:t>госуслуг</w:t>
      </w:r>
      <w:proofErr w:type="spellEnd"/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fldChar w:fldCharType="end"/>
      </w:r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>, в любой </w:t>
      </w:r>
      <w:hyperlink r:id="rId5" w:history="1">
        <w:r w:rsidRPr="001B4BA3">
          <w:rPr>
            <w:rFonts w:ascii="Times New Roman" w:eastAsia="Times New Roman" w:hAnsi="Times New Roman" w:cs="Times New Roman"/>
            <w:color w:val="212121"/>
            <w:spacing w:val="-3"/>
            <w:sz w:val="24"/>
            <w:szCs w:val="24"/>
            <w:u w:val="single"/>
            <w:lang w:eastAsia="ru-RU"/>
          </w:rPr>
          <w:t>клиентской службе Отделения СФР по Воронежской области</w:t>
        </w:r>
      </w:hyperlink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> или </w:t>
      </w:r>
      <w:hyperlink r:id="rId6" w:history="1">
        <w:r w:rsidRPr="001B4BA3">
          <w:rPr>
            <w:rFonts w:ascii="Times New Roman" w:eastAsia="Times New Roman" w:hAnsi="Times New Roman" w:cs="Times New Roman"/>
            <w:color w:val="212121"/>
            <w:spacing w:val="-3"/>
            <w:sz w:val="24"/>
            <w:szCs w:val="24"/>
            <w:u w:val="single"/>
            <w:lang w:eastAsia="ru-RU"/>
          </w:rPr>
          <w:t>МФЦ</w:t>
        </w:r>
      </w:hyperlink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 xml:space="preserve">. При личном обращении потребуется предоставить паспорт, индивидуальную программу реабилитации или </w:t>
      </w:r>
      <w:proofErr w:type="spellStart"/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>абилитации</w:t>
      </w:r>
      <w:proofErr w:type="spellEnd"/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 xml:space="preserve"> и номер карты «Мир», к которой в дальнейшем региональное </w:t>
      </w:r>
      <w:proofErr w:type="spellStart"/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>Отдедение</w:t>
      </w:r>
      <w:proofErr w:type="spellEnd"/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 xml:space="preserve"> СФР привяжет запись в реестре электронных сертификатов, чтобы обеспечить денежные средства для приобретения ТСР.</w:t>
      </w:r>
      <w:proofErr w:type="gramEnd"/>
    </w:p>
    <w:p w:rsidR="001B4BA3" w:rsidRDefault="001B4BA3" w:rsidP="00962470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</w:pPr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 xml:space="preserve">Помимо электронного сертификата, средства реабилитации можно получить в натуральном виде после закупки их Отделением СФР по Воронежской области. Для этого фонд заключает государственный контракт на поставку </w:t>
      </w:r>
      <w:proofErr w:type="gramStart"/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>необходимых</w:t>
      </w:r>
      <w:proofErr w:type="gramEnd"/>
      <w:r w:rsidRPr="001B4BA3">
        <w:rPr>
          <w:rFonts w:ascii="Times New Roman" w:eastAsia="Times New Roman" w:hAnsi="Times New Roman" w:cs="Times New Roman"/>
          <w:color w:val="212121"/>
          <w:spacing w:val="-3"/>
          <w:sz w:val="24"/>
          <w:szCs w:val="24"/>
          <w:lang w:eastAsia="ru-RU"/>
        </w:rPr>
        <w:t xml:space="preserve"> ТСР.</w:t>
      </w:r>
    </w:p>
    <w:p w:rsidR="00BA0D5B" w:rsidRPr="001B4BA3" w:rsidRDefault="00BA0D5B" w:rsidP="00BA0D5B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D5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 вас остались вопросы, то можете обратиться в единый контакт-центр Отделения СФР по Воронежской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области, позвонив по телефону: </w:t>
      </w:r>
      <w:r w:rsidRPr="00BA0D5B">
        <w:rPr>
          <w:rFonts w:ascii="Times New Roman" w:eastAsia="Times New Roman" w:hAnsi="Times New Roman" w:cs="Times New Roman"/>
          <w:sz w:val="24"/>
          <w:szCs w:val="24"/>
          <w:lang w:eastAsia="ru-RU"/>
        </w:rPr>
        <w:t>8 (800) 100-00-01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0D5B">
        <w:rPr>
          <w:rFonts w:ascii="Times New Roman" w:eastAsia="Times New Roman" w:hAnsi="Times New Roman" w:cs="Times New Roman"/>
          <w:sz w:val="24"/>
          <w:szCs w:val="24"/>
          <w:lang w:eastAsia="ru-RU"/>
        </w:rPr>
        <w:t>(звонок бесплатный, с понедельника по четверг с 09:00 до 18:00, в пятницу с 09:00 до 16:45).</w:t>
      </w:r>
    </w:p>
    <w:p w:rsidR="00310D42" w:rsidRPr="001B4BA3" w:rsidRDefault="00310D42" w:rsidP="0096247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10D42" w:rsidRPr="001B4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B72"/>
    <w:rsid w:val="001B4BA3"/>
    <w:rsid w:val="00310D42"/>
    <w:rsid w:val="00962470"/>
    <w:rsid w:val="00BA0D5B"/>
    <w:rsid w:val="00E31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B4B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4B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B4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4BA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B4B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4B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B4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4B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2891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6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23027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52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2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19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78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ydocuments36.ru/" TargetMode="External"/><Relationship Id="rId5" Type="http://schemas.openxmlformats.org/officeDocument/2006/relationships/hyperlink" Target="https://sfr.gov.ru/branches/voronezh/info/~0/78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Проникова Наталия Евгеньевна</dc:creator>
  <cp:keywords/>
  <dc:description/>
  <cp:lastModifiedBy>Проникова Наталия Евгеньевна</cp:lastModifiedBy>
  <cp:revision>4</cp:revision>
  <dcterms:created xsi:type="dcterms:W3CDTF">2025-01-20T06:29:00Z</dcterms:created>
  <dcterms:modified xsi:type="dcterms:W3CDTF">2025-01-20T06:37:00Z</dcterms:modified>
</cp:coreProperties>
</file>