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FE" w:rsidRDefault="00655DFE" w:rsidP="000654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3B5B" w:rsidRPr="007D354C" w:rsidRDefault="00A23B5B" w:rsidP="00A23B5B">
      <w:pPr>
        <w:pStyle w:val="a4"/>
        <w:jc w:val="both"/>
        <w:rPr>
          <w:b/>
          <w:sz w:val="28"/>
          <w:szCs w:val="28"/>
        </w:rPr>
      </w:pPr>
      <w:r w:rsidRPr="007D354C">
        <w:rPr>
          <w:b/>
          <w:sz w:val="28"/>
          <w:szCs w:val="28"/>
        </w:rPr>
        <w:t>Тема « Информация о санитарно-гигиеническом мониторинге качества воды и почвы в зонах рекреации»</w:t>
      </w:r>
    </w:p>
    <w:p w:rsidR="00A23B5B" w:rsidRDefault="00A23B5B" w:rsidP="00A23B5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купальный сезон 2023г. на утвержденные администрацией Каменского муниципального района места массового отдыха у воды территориальным отделом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Лискинском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Бобровском, Каменском, Каширском, Острогожском муниципальных районов хозяйственным субъектам выданы экспертные заключения на соответствие мест массового отдыха требованиям гигиенических нормативов. </w:t>
      </w:r>
      <w:proofErr w:type="gramEnd"/>
    </w:p>
    <w:p w:rsidR="00A23B5B" w:rsidRDefault="00A23B5B" w:rsidP="00A23B5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результатам мониторинга мест массового отдыха у воды согласно данных лабораторного контроля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Лискинском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Бобровском,  Каменском, Каширском, Острогожском районах все отобранные пробы воды открытых водоемов, почвы (песка) соответствовали по санитарно-химическим, микробиологическим показателям требованиям гигиенических нормативов.</w:t>
      </w:r>
    </w:p>
    <w:p w:rsidR="00A23B5B" w:rsidRDefault="00A23B5B" w:rsidP="00A23B5B">
      <w:pPr>
        <w:pStyle w:val="a4"/>
        <w:ind w:left="1416" w:firstLine="708"/>
        <w:jc w:val="both"/>
      </w:pPr>
    </w:p>
    <w:p w:rsidR="00A23B5B" w:rsidRDefault="00A23B5B" w:rsidP="00A23B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ТО Управления</w:t>
      </w:r>
    </w:p>
    <w:p w:rsidR="00A23B5B" w:rsidRDefault="00A23B5B" w:rsidP="00A23B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Роспотребнадзора по Воронежской области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23B5B" w:rsidRDefault="00A23B5B" w:rsidP="00A23B5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Лискинском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Бобровском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Каменском, Каширском, </w:t>
      </w:r>
    </w:p>
    <w:p w:rsidR="00A23B5B" w:rsidRDefault="00A23B5B" w:rsidP="00A23B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Острогожском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Кислякова В.М.</w:t>
      </w:r>
    </w:p>
    <w:p w:rsidR="00A23B5B" w:rsidRDefault="00A23B5B" w:rsidP="00A23B5B">
      <w:pPr>
        <w:pStyle w:val="a4"/>
        <w:jc w:val="both"/>
      </w:pPr>
      <w:bookmarkStart w:id="0" w:name="_GoBack"/>
      <w:bookmarkEnd w:id="0"/>
    </w:p>
    <w:p w:rsidR="00A23B5B" w:rsidRPr="00655DFE" w:rsidRDefault="00A23B5B" w:rsidP="00655DFE">
      <w:pPr>
        <w:pStyle w:val="a4"/>
        <w:jc w:val="both"/>
      </w:pPr>
    </w:p>
    <w:sectPr w:rsidR="00A23B5B" w:rsidRPr="00655DFE" w:rsidSect="008F3385">
      <w:pgSz w:w="11906" w:h="16838"/>
      <w:pgMar w:top="567" w:right="707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6725"/>
    <w:rsid w:val="000654A0"/>
    <w:rsid w:val="000A1395"/>
    <w:rsid w:val="001619ED"/>
    <w:rsid w:val="00227C0D"/>
    <w:rsid w:val="00273A29"/>
    <w:rsid w:val="0028413D"/>
    <w:rsid w:val="00295760"/>
    <w:rsid w:val="00382A29"/>
    <w:rsid w:val="003E52EF"/>
    <w:rsid w:val="0059495F"/>
    <w:rsid w:val="005D34BF"/>
    <w:rsid w:val="00655DFE"/>
    <w:rsid w:val="007D354C"/>
    <w:rsid w:val="008342FE"/>
    <w:rsid w:val="008967B4"/>
    <w:rsid w:val="008C6018"/>
    <w:rsid w:val="008E020B"/>
    <w:rsid w:val="008F3385"/>
    <w:rsid w:val="009C6D78"/>
    <w:rsid w:val="00A14A9B"/>
    <w:rsid w:val="00A23B5B"/>
    <w:rsid w:val="00AB6725"/>
    <w:rsid w:val="00BB0B5D"/>
    <w:rsid w:val="00DC50CE"/>
    <w:rsid w:val="00F81168"/>
    <w:rsid w:val="00FD5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55DF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55DFE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Администратор Каменского района</cp:lastModifiedBy>
  <cp:revision>18</cp:revision>
  <dcterms:created xsi:type="dcterms:W3CDTF">2020-12-10T06:26:00Z</dcterms:created>
  <dcterms:modified xsi:type="dcterms:W3CDTF">2023-06-29T06:26:00Z</dcterms:modified>
</cp:coreProperties>
</file>