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204E" w:rsidRPr="00B3204E" w:rsidRDefault="00B3204E" w:rsidP="00B3204E">
      <w:pPr>
        <w:spacing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</w:pPr>
      <w:bookmarkStart w:id="0" w:name="_GoBack"/>
      <w:r w:rsidRPr="00B3204E"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  <w:t>Более 137 тысяч жителей Воронежской области пользуются электронной трудовой книжкой</w:t>
      </w:r>
    </w:p>
    <w:bookmarkEnd w:id="0"/>
    <w:p w:rsidR="00B3204E" w:rsidRPr="00B3204E" w:rsidRDefault="00B3204E" w:rsidP="00B3204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204E">
        <w:rPr>
          <w:rFonts w:ascii="Times New Roman" w:eastAsia="Times New Roman" w:hAnsi="Times New Roman" w:cs="Times New Roman"/>
          <w:sz w:val="24"/>
          <w:szCs w:val="24"/>
          <w:lang w:eastAsia="ru-RU"/>
        </w:rPr>
        <w:t>С 1 января 2020 года в России введена электронная трудовая книжка. На сегодняшний день в Воронежской области  электронный вариант ведения своей трудовой книжки выбрали 137 563 работающих жителя.</w:t>
      </w:r>
    </w:p>
    <w:p w:rsidR="00B3204E" w:rsidRPr="00B3204E" w:rsidRDefault="00B3204E" w:rsidP="00B3204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204E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Электронный учет сведений о трудовой деятельности имеет свои преимущества:</w:t>
      </w:r>
    </w:p>
    <w:p w:rsidR="00B3204E" w:rsidRPr="00B3204E" w:rsidRDefault="00B3204E" w:rsidP="00B3204E">
      <w:pPr>
        <w:numPr>
          <w:ilvl w:val="0"/>
          <w:numId w:val="1"/>
        </w:numPr>
        <w:spacing w:before="100" w:beforeAutospacing="1" w:after="0" w:line="240" w:lineRule="auto"/>
        <w:ind w:left="34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204E">
        <w:rPr>
          <w:rFonts w:ascii="Times New Roman" w:eastAsia="Times New Roman" w:hAnsi="Times New Roman" w:cs="Times New Roman"/>
          <w:sz w:val="24"/>
          <w:szCs w:val="24"/>
          <w:lang w:eastAsia="ru-RU"/>
        </w:rPr>
        <w:t>удобный и быстрый доступ работников к информации о трудовой деятельности;</w:t>
      </w:r>
    </w:p>
    <w:p w:rsidR="00B3204E" w:rsidRPr="00B3204E" w:rsidRDefault="00B3204E" w:rsidP="00B3204E">
      <w:pPr>
        <w:numPr>
          <w:ilvl w:val="0"/>
          <w:numId w:val="1"/>
        </w:numPr>
        <w:spacing w:before="100" w:beforeAutospacing="1" w:after="0" w:line="240" w:lineRule="auto"/>
        <w:ind w:left="34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204E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минимизация ошибочных, неточных и недостоверных сведений о трудовой деятельности;</w:t>
      </w:r>
    </w:p>
    <w:p w:rsidR="00B3204E" w:rsidRPr="00B3204E" w:rsidRDefault="00B3204E" w:rsidP="00B3204E">
      <w:pPr>
        <w:numPr>
          <w:ilvl w:val="0"/>
          <w:numId w:val="1"/>
        </w:numPr>
        <w:spacing w:before="100" w:beforeAutospacing="1" w:after="0" w:line="240" w:lineRule="auto"/>
        <w:ind w:left="34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204E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использование данных электронной трудовой книжки для получения государственных услуг;</w:t>
      </w:r>
    </w:p>
    <w:p w:rsidR="00B3204E" w:rsidRPr="00B3204E" w:rsidRDefault="00B3204E" w:rsidP="00B3204E">
      <w:pPr>
        <w:numPr>
          <w:ilvl w:val="0"/>
          <w:numId w:val="1"/>
        </w:numPr>
        <w:spacing w:before="100" w:beforeAutospacing="1" w:after="0" w:line="240" w:lineRule="auto"/>
        <w:ind w:left="34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204E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дополнительные возможности дистанционного трудоустройства;</w:t>
      </w:r>
    </w:p>
    <w:p w:rsidR="00B3204E" w:rsidRPr="00B3204E" w:rsidRDefault="00B3204E" w:rsidP="00B3204E">
      <w:pPr>
        <w:numPr>
          <w:ilvl w:val="0"/>
          <w:numId w:val="1"/>
        </w:numPr>
        <w:spacing w:before="100" w:beforeAutospacing="1" w:after="0" w:line="240" w:lineRule="auto"/>
        <w:ind w:left="34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204E"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дистанционное оформление пенсий по данным лицевого счета без дополнительного документального подтверждения;</w:t>
      </w:r>
    </w:p>
    <w:p w:rsidR="00B3204E" w:rsidRPr="00B3204E" w:rsidRDefault="00B3204E" w:rsidP="00B3204E">
      <w:pPr>
        <w:numPr>
          <w:ilvl w:val="0"/>
          <w:numId w:val="1"/>
        </w:numPr>
        <w:spacing w:before="100" w:beforeAutospacing="1" w:after="0" w:line="240" w:lineRule="auto"/>
        <w:ind w:left="34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204E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новые возможности аналитической обработки данных о трудовой деятельности для работодателей и госорганов;</w:t>
      </w:r>
    </w:p>
    <w:p w:rsidR="00B3204E" w:rsidRPr="00B3204E" w:rsidRDefault="00B3204E" w:rsidP="00B3204E">
      <w:pPr>
        <w:numPr>
          <w:ilvl w:val="0"/>
          <w:numId w:val="1"/>
        </w:numPr>
        <w:spacing w:before="100" w:beforeAutospacing="1" w:after="0" w:line="240" w:lineRule="auto"/>
        <w:ind w:left="34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204E">
        <w:rPr>
          <w:rFonts w:ascii="Times New Roman" w:eastAsia="Times New Roman" w:hAnsi="Times New Roman" w:cs="Times New Roman"/>
          <w:sz w:val="24"/>
          <w:szCs w:val="24"/>
          <w:lang w:eastAsia="ru-RU"/>
        </w:rPr>
        <w:t>высокий уровень безопасности и сохранности данных.</w:t>
      </w:r>
    </w:p>
    <w:p w:rsidR="00B3204E" w:rsidRPr="00B3204E" w:rsidRDefault="00B3204E" w:rsidP="00B3204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204E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Электронная книжка обеспечивает доступ к информации через личный кабинет на портале </w:t>
      </w:r>
      <w:proofErr w:type="spellStart"/>
      <w:r w:rsidRPr="00B3204E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begin"/>
      </w:r>
      <w:r w:rsidRPr="00B3204E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 HYPERLINK "http://www.gosuslugi.ru/" </w:instrText>
      </w:r>
      <w:r w:rsidRPr="00B3204E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separate"/>
      </w:r>
      <w:r w:rsidRPr="00B3204E">
        <w:rPr>
          <w:rFonts w:ascii="Times New Roman" w:eastAsia="Times New Roman" w:hAnsi="Times New Roman" w:cs="Times New Roman"/>
          <w:color w:val="212121"/>
          <w:sz w:val="24"/>
          <w:szCs w:val="24"/>
          <w:u w:val="single"/>
          <w:lang w:eastAsia="ru-RU"/>
        </w:rPr>
        <w:t>госуслуг</w:t>
      </w:r>
      <w:proofErr w:type="spellEnd"/>
      <w:r w:rsidRPr="00B3204E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B3204E">
        <w:rPr>
          <w:rFonts w:ascii="Times New Roman" w:eastAsia="Times New Roman" w:hAnsi="Times New Roman" w:cs="Times New Roman"/>
          <w:sz w:val="24"/>
          <w:szCs w:val="24"/>
          <w:lang w:eastAsia="ru-RU"/>
        </w:rPr>
        <w:t> и портале </w:t>
      </w:r>
      <w:hyperlink r:id="rId6" w:history="1">
        <w:r w:rsidRPr="00B3204E">
          <w:rPr>
            <w:rFonts w:ascii="Times New Roman" w:eastAsia="Times New Roman" w:hAnsi="Times New Roman" w:cs="Times New Roman"/>
            <w:color w:val="212121"/>
            <w:sz w:val="24"/>
            <w:szCs w:val="24"/>
            <w:u w:val="single"/>
            <w:lang w:eastAsia="ru-RU"/>
          </w:rPr>
          <w:t>СФР</w:t>
        </w:r>
      </w:hyperlink>
      <w:r w:rsidRPr="00B3204E">
        <w:rPr>
          <w:rFonts w:ascii="Times New Roman" w:eastAsia="Times New Roman" w:hAnsi="Times New Roman" w:cs="Times New Roman"/>
          <w:sz w:val="24"/>
          <w:szCs w:val="24"/>
          <w:lang w:eastAsia="ru-RU"/>
        </w:rPr>
        <w:t>. В кабинете можно получить сведения в виде цифрового документа, а также отслеживать вносимые в книжку изменения.</w:t>
      </w:r>
    </w:p>
    <w:p w:rsidR="00B3204E" w:rsidRPr="00B3204E" w:rsidRDefault="00B3204E" w:rsidP="00B3204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20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Гражданам, которые впервые начали свою трудовую деятельность, начиная с 2021 года  выбор </w:t>
      </w:r>
      <w:proofErr w:type="gramStart"/>
      <w:r w:rsidRPr="00B3204E">
        <w:rPr>
          <w:rFonts w:ascii="Times New Roman" w:eastAsia="Times New Roman" w:hAnsi="Times New Roman" w:cs="Times New Roman"/>
          <w:sz w:val="24"/>
          <w:szCs w:val="24"/>
          <w:lang w:eastAsia="ru-RU"/>
        </w:rPr>
        <w:t>делать</w:t>
      </w:r>
      <w:proofErr w:type="gramEnd"/>
      <w:r w:rsidRPr="00B320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придется – сведения об их трудовой деятельности ведутся сразу только в электронном виде. В то же время, работники, выбравшие бумажную трудовую книжку, имеют право в любое время перейти на электронную версию, подав  работодателю соответствующее заявление. Переход на электронные трудовые книжки является добровольным и осуществляется только по заявлению.</w:t>
      </w:r>
    </w:p>
    <w:p w:rsidR="00B3204E" w:rsidRPr="00B3204E" w:rsidRDefault="00B3204E" w:rsidP="00B3204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204E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Более подробную информацию можно получить в разделе </w:t>
      </w:r>
      <w:hyperlink r:id="rId7" w:history="1">
        <w:r w:rsidRPr="00B3204E">
          <w:rPr>
            <w:rFonts w:ascii="Times New Roman" w:eastAsia="Times New Roman" w:hAnsi="Times New Roman" w:cs="Times New Roman"/>
            <w:color w:val="212121"/>
            <w:sz w:val="24"/>
            <w:szCs w:val="24"/>
            <w:u w:val="single"/>
            <w:lang w:eastAsia="ru-RU"/>
          </w:rPr>
          <w:t>«Электронная трудовая книжка»</w:t>
        </w:r>
      </w:hyperlink>
      <w:r w:rsidRPr="00B3204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642EF" w:rsidRDefault="00B3204E"/>
    <w:sectPr w:rsidR="005642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6B51C7"/>
    <w:multiLevelType w:val="multilevel"/>
    <w:tmpl w:val="046E40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204E"/>
    <w:rsid w:val="000562B3"/>
    <w:rsid w:val="007675CA"/>
    <w:rsid w:val="00B32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132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6197066">
          <w:marLeft w:val="-375"/>
          <w:marRight w:val="-3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65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3015699">
          <w:marLeft w:val="-375"/>
          <w:marRight w:val="-3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315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3335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51206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sfr.gov.ru/grazhdanam/et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lk.sfr.gov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270</Words>
  <Characters>1539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Тихонова Наталья Александровна</dc:creator>
  <cp:lastModifiedBy>Тихонова Наталья Александровна</cp:lastModifiedBy>
  <cp:revision>1</cp:revision>
  <dcterms:created xsi:type="dcterms:W3CDTF">2023-05-18T11:45:00Z</dcterms:created>
  <dcterms:modified xsi:type="dcterms:W3CDTF">2023-05-18T11:46:00Z</dcterms:modified>
</cp:coreProperties>
</file>