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EF0" w:rsidRPr="00D01EF0" w:rsidRDefault="00D01EF0" w:rsidP="00D01EF0">
      <w:pPr>
        <w:spacing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D01EF0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Более 65 тысяч федеральных льготников в Воронежской области получают набор социальных услуг в натуральном виде</w:t>
      </w:r>
    </w:p>
    <w:p w:rsidR="00D01EF0" w:rsidRPr="00D01EF0" w:rsidRDefault="00D01EF0" w:rsidP="00D01E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EF0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время в Воронежской области проживают более 276 тысяч федеральных льготников, имеющих право на набор социальных услуг (НСУ). Из них в натуральном виде (полностью или частично) его получают 65 946 человек. </w:t>
      </w:r>
    </w:p>
    <w:p w:rsidR="00D01EF0" w:rsidRPr="00D01EF0" w:rsidRDefault="00D01EF0" w:rsidP="00D01E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E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Напомним, что федеральными льготниками являются участники Великой Отечественной войны, «блокадники», ветераны боевых действий, инвалиды и дети-инвалиды, члены семей погибших (умерших) участников Великой Отечественной вой</w:t>
      </w:r>
      <w:bookmarkStart w:id="0" w:name="_GoBack"/>
      <w:bookmarkEnd w:id="0"/>
      <w:r w:rsidRPr="00D01E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 и ветеранов боевых действий, граждане, пострадавшие в результате воздействия радиации и др. Все они имеют право на получение набора </w:t>
      </w:r>
      <w:proofErr w:type="spellStart"/>
      <w:r w:rsidRPr="00D01EF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соцуслуг</w:t>
      </w:r>
      <w:proofErr w:type="spellEnd"/>
      <w:r w:rsidRPr="00D01EF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1EF0" w:rsidRPr="00D01EF0" w:rsidRDefault="00D01EF0" w:rsidP="00D01E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EF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 НСУ входят:</w:t>
      </w:r>
    </w:p>
    <w:p w:rsidR="00D01EF0" w:rsidRPr="00D01EF0" w:rsidRDefault="00D01EF0" w:rsidP="00D01EF0">
      <w:pPr>
        <w:numPr>
          <w:ilvl w:val="0"/>
          <w:numId w:val="1"/>
        </w:numPr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EF0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лекарства, медицинские изделия и лечебное питание для детей-инвалидов;</w:t>
      </w:r>
    </w:p>
    <w:p w:rsidR="00D01EF0" w:rsidRPr="00D01EF0" w:rsidRDefault="00D01EF0" w:rsidP="00D01EF0">
      <w:pPr>
        <w:numPr>
          <w:ilvl w:val="0"/>
          <w:numId w:val="1"/>
        </w:numPr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EF0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путевка на санаторно-курортное лечение для профилактики основных заболеваний;</w:t>
      </w:r>
    </w:p>
    <w:p w:rsidR="00D01EF0" w:rsidRPr="00D01EF0" w:rsidRDefault="00D01EF0" w:rsidP="00D01EF0">
      <w:pPr>
        <w:numPr>
          <w:ilvl w:val="0"/>
          <w:numId w:val="1"/>
        </w:numPr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EF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бесплатный проезд на пригородном железнодорожном транспорте или на междугороднем транспорте к месту этого лечения и обратно.</w:t>
      </w:r>
    </w:p>
    <w:p w:rsidR="00D01EF0" w:rsidRPr="00D01EF0" w:rsidRDefault="00D01EF0" w:rsidP="00D01E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E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Можно выбрать денежную </w:t>
      </w:r>
      <w:proofErr w:type="gramStart"/>
      <w:r w:rsidRPr="00D01EF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компенсацию</w:t>
      </w:r>
      <w:proofErr w:type="gramEnd"/>
      <w:r w:rsidRPr="00D01E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за полный набор социальных услуг, так и за одну или две его части. Денежный эквивалент выплачивается льготнику в составе ежемесячной денежной выплаты.</w:t>
      </w:r>
    </w:p>
    <w:p w:rsidR="00D01EF0" w:rsidRPr="00D01EF0" w:rsidRDefault="00D01EF0" w:rsidP="00D01E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EF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Менять порядок получения социальных услуг можно ежегодно. Для этого нужно до 1 октября подать соответствующее заявление в ОСФР по Воронежской области, МФЦ или направить его через </w:t>
      </w:r>
      <w:hyperlink r:id="rId6" w:history="1">
        <w:r w:rsidRPr="00D01EF0">
          <w:rPr>
            <w:rFonts w:ascii="Times New Roman" w:eastAsia="Times New Roman" w:hAnsi="Times New Roman" w:cs="Times New Roman"/>
            <w:color w:val="212121"/>
            <w:sz w:val="24"/>
            <w:szCs w:val="24"/>
            <w:u w:val="single"/>
            <w:lang w:eastAsia="ru-RU"/>
          </w:rPr>
          <w:t>личный кабинет гражданина</w:t>
        </w:r>
      </w:hyperlink>
      <w:r w:rsidRPr="00D01EF0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 сайте СФР и </w:t>
      </w:r>
      <w:hyperlink r:id="rId7" w:history="1">
        <w:r w:rsidRPr="00D01EF0">
          <w:rPr>
            <w:rFonts w:ascii="Times New Roman" w:eastAsia="Times New Roman" w:hAnsi="Times New Roman" w:cs="Times New Roman"/>
            <w:color w:val="212121"/>
            <w:sz w:val="24"/>
            <w:szCs w:val="24"/>
            <w:u w:val="single"/>
            <w:lang w:eastAsia="ru-RU"/>
          </w:rPr>
          <w:t xml:space="preserve">единый портал </w:t>
        </w:r>
        <w:proofErr w:type="spellStart"/>
        <w:r w:rsidRPr="00D01EF0">
          <w:rPr>
            <w:rFonts w:ascii="Times New Roman" w:eastAsia="Times New Roman" w:hAnsi="Times New Roman" w:cs="Times New Roman"/>
            <w:color w:val="212121"/>
            <w:sz w:val="24"/>
            <w:szCs w:val="24"/>
            <w:u w:val="single"/>
            <w:lang w:eastAsia="ru-RU"/>
          </w:rPr>
          <w:t>Госуслуг</w:t>
        </w:r>
        <w:proofErr w:type="spellEnd"/>
      </w:hyperlink>
      <w:r w:rsidRPr="00D01EF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1EF0" w:rsidRPr="00D01EF0" w:rsidRDefault="00D01EF0" w:rsidP="00D01E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EF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формы получения социальных услуг (деньгами или в виде натуральной льготы) произойдет с 1 января следующего года. Тем, кто решения не меняет, заявление писать не нужно. Также заявление нужно подавать, если право на получение набора социальных услуг появилось впервые.</w:t>
      </w:r>
    </w:p>
    <w:p w:rsidR="00D01EF0" w:rsidRPr="00D01EF0" w:rsidRDefault="00D01EF0" w:rsidP="00D01EF0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EF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642EF" w:rsidRDefault="00D01EF0"/>
    <w:sectPr w:rsidR="00564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07D1C"/>
    <w:multiLevelType w:val="multilevel"/>
    <w:tmpl w:val="D0D8A9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EF0"/>
    <w:rsid w:val="000562B3"/>
    <w:rsid w:val="007675CA"/>
    <w:rsid w:val="00D01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7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237585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86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596817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8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26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97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s.pfrf.ru/login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Александровна</dc:creator>
  <cp:lastModifiedBy>Тихонова Наталья Александровна</cp:lastModifiedBy>
  <cp:revision>1</cp:revision>
  <dcterms:created xsi:type="dcterms:W3CDTF">2023-05-18T11:42:00Z</dcterms:created>
  <dcterms:modified xsi:type="dcterms:W3CDTF">2023-05-18T11:45:00Z</dcterms:modified>
</cp:coreProperties>
</file>