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010" w:rsidRDefault="00560DD9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Заключение</w:t>
      </w:r>
    </w:p>
    <w:p w:rsidR="005A3EAA" w:rsidRPr="005A3EAA" w:rsidRDefault="00560DD9" w:rsidP="005A3EA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оценке регулирующего воздействия п</w:t>
      </w:r>
      <w:r>
        <w:rPr>
          <w:rFonts w:ascii="Times New Roman" w:hAnsi="Times New Roman" w:cs="Times New Roman"/>
          <w:sz w:val="28"/>
          <w:szCs w:val="28"/>
        </w:rPr>
        <w:t xml:space="preserve">роекта постановления администрации Каменского муниципального района </w:t>
      </w:r>
      <w:r w:rsidRPr="005A3EAA">
        <w:rPr>
          <w:rFonts w:ascii="Times New Roman" w:hAnsi="Times New Roman" w:cs="Times New Roman"/>
          <w:sz w:val="28"/>
          <w:szCs w:val="28"/>
        </w:rPr>
        <w:t>«</w:t>
      </w:r>
      <w:r w:rsidR="005A3EAA" w:rsidRPr="005A3EAA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Каменского муниципального района от 26.11.2013 № 799 (в редакции от 28.01.2014 г. № 46, 29.08.2014 г. № 555, 11.09.2014 г. № 576, 21.10.2014 г. № 650, 12.08.2015 г. № 273, 13.10.2015 г. № 350, 27.12.2016 № 332, 29.12.2017 г. № 584, 22.05.2018 г. № 161, от 27.12.2018 г. № 396, от 31.01.2019г. № 23, от</w:t>
      </w:r>
      <w:proofErr w:type="gramEnd"/>
      <w:r w:rsidR="005A3EAA" w:rsidRPr="005A3E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A3EAA" w:rsidRPr="005A3EAA">
        <w:rPr>
          <w:rFonts w:ascii="Times New Roman" w:hAnsi="Times New Roman" w:cs="Times New Roman"/>
          <w:sz w:val="28"/>
          <w:szCs w:val="28"/>
        </w:rPr>
        <w:t>06.05.2019г. № 153, от 18.07.2019г. № 226, от 11.09.2019 г. № 279)»</w:t>
      </w:r>
      <w:proofErr w:type="gramEnd"/>
    </w:p>
    <w:p w:rsidR="00693010" w:rsidRDefault="00560DD9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Общие сведения.</w:t>
      </w:r>
    </w:p>
    <w:p w:rsidR="005A3EAA" w:rsidRPr="005A3EAA" w:rsidRDefault="00560DD9" w:rsidP="005A3E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="006C5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Уполномоченным органом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Отделом по экономике, промышленности и инвестициям  администрации  Каменского муниципального района  Воронежской области в соответствии с Порядком организации и проведения процедуры оценки регулирующего воздействия проектов муниципальных нормативных правовых актов и экспертизы  муниципальных нормативных правовых актов на территории Каменского муниципального района Воронежской области, утвержденным постановлением администрации Каменского муниципального района Воронежской области от 02.04.2015 года № 167 (в редакции о</w:t>
      </w:r>
      <w:r w:rsidR="00104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15.05.2019 № 159</w:t>
      </w:r>
      <w:proofErr w:type="gramEnd"/>
      <w:r w:rsidR="00104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 </w:t>
      </w:r>
      <w:proofErr w:type="gramStart"/>
      <w:r w:rsidR="00104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процедура оценки регулирующего воздействия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sz w:val="28"/>
          <w:szCs w:val="28"/>
        </w:rPr>
        <w:t>роект</w:t>
      </w:r>
      <w:r w:rsidR="0010492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Каменского муниципального района </w:t>
      </w:r>
      <w:r w:rsidRPr="005A3EAA">
        <w:rPr>
          <w:rFonts w:ascii="Times New Roman" w:hAnsi="Times New Roman" w:cs="Times New Roman"/>
          <w:sz w:val="28"/>
          <w:szCs w:val="28"/>
        </w:rPr>
        <w:t>«</w:t>
      </w:r>
      <w:bookmarkStart w:id="0" w:name="__DdeLink__2138_4125432087"/>
      <w:bookmarkEnd w:id="0"/>
      <w:r w:rsidR="005A3EAA" w:rsidRPr="005A3EAA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Каменского муниципального района от 26.11.2013 № 799 (в редакции от 28.01.2014 г. № 46, 29.08.2014 г. № 555, 11.09.2014 г. № 576, 21.10.2014 г. № 650, 12.08.2015 г. № 273, 13.10.2015 г. № 350, 27.12.2016 № 332, 29.12.2017 г. № 584, 22.05.2018 г. № 161, от 27.12.2018 г. № 396, от 31.01.2019г. № 23</w:t>
      </w:r>
      <w:proofErr w:type="gramEnd"/>
      <w:r w:rsidR="005A3EAA" w:rsidRPr="005A3EAA">
        <w:rPr>
          <w:rFonts w:ascii="Times New Roman" w:hAnsi="Times New Roman" w:cs="Times New Roman"/>
          <w:sz w:val="28"/>
          <w:szCs w:val="28"/>
        </w:rPr>
        <w:t>, от 06.05.2019г. № 153, от 18.07.2019г. № 226, от 11.09.2019 г. № 279)»</w:t>
      </w:r>
      <w:r w:rsidR="005A3EAA">
        <w:rPr>
          <w:rFonts w:ascii="Times New Roman" w:hAnsi="Times New Roman" w:cs="Times New Roman"/>
          <w:sz w:val="28"/>
          <w:szCs w:val="28"/>
        </w:rPr>
        <w:t>.</w:t>
      </w:r>
    </w:p>
    <w:p w:rsidR="00125565" w:rsidRDefault="00125565" w:rsidP="00125565">
      <w:pPr>
        <w:spacing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560D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560D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Проблем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а, на решение которой</w:t>
      </w:r>
      <w:r w:rsidR="008C1C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направлен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предлагаемый </w:t>
      </w:r>
    </w:p>
    <w:p w:rsidR="00693010" w:rsidRDefault="00125565" w:rsidP="00125565">
      <w:pPr>
        <w:spacing w:line="276" w:lineRule="auto"/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способ регулирования</w:t>
      </w:r>
    </w:p>
    <w:p w:rsidR="00104925" w:rsidRDefault="00104925" w:rsidP="001049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49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5F53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1049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азработка проекта вызвана необходимостью:</w:t>
      </w:r>
    </w:p>
    <w:p w:rsidR="00104925" w:rsidRPr="00104925" w:rsidRDefault="00104925" w:rsidP="005A3E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="005A3E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реализации </w:t>
      </w:r>
      <w:r w:rsidR="00A136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основных мероприятий в рамках </w:t>
      </w:r>
      <w:r w:rsidR="005A3E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подпрограммы «Развитие торговли в Каменском муниципальном районе</w:t>
      </w:r>
      <w:r w:rsidR="00A136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04925" w:rsidRDefault="00104925">
      <w:pPr>
        <w:pStyle w:val="a8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93010" w:rsidRDefault="00125565" w:rsidP="00125565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560DD9" w:rsidRPr="00125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   Цель  нормативного правового акта.</w:t>
      </w:r>
    </w:p>
    <w:p w:rsidR="003A25C1" w:rsidRPr="00315447" w:rsidRDefault="00560DD9" w:rsidP="00104925">
      <w:pPr>
        <w:pStyle w:val="a8"/>
        <w:spacing w:after="0" w:line="240" w:lineRule="auto"/>
        <w:ind w:left="0"/>
        <w:jc w:val="both"/>
        <w:rPr>
          <w:rStyle w:val="FontStyle14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5F53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1049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Принятие проекта постановления направлено на повышение эффективности деятельности органов местного самоуправл</w:t>
      </w:r>
      <w:r w:rsidR="00A136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ения по созданию</w:t>
      </w:r>
      <w:r w:rsidR="001049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благоприятных </w:t>
      </w:r>
      <w:r w:rsidR="004E3B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условий для осуществления пред</w:t>
      </w:r>
      <w:r w:rsidR="00A136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принимательской</w:t>
      </w:r>
      <w:r w:rsidR="004E3B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деятельности на муниципальном уровне. </w:t>
      </w:r>
    </w:p>
    <w:p w:rsidR="00693010" w:rsidRDefault="00693010">
      <w:pPr>
        <w:pStyle w:val="a8"/>
        <w:spacing w:after="0" w:line="240" w:lineRule="auto"/>
        <w:ind w:left="0" w:firstLine="106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93010" w:rsidRDefault="00560DD9">
      <w:pPr>
        <w:spacing w:after="200" w:line="253" w:lineRule="atLeast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4. Содержание и область правового регулирования. Основные группы участников общественных отношений, интересы которых могут быть затронуты.</w:t>
      </w:r>
    </w:p>
    <w:p w:rsidR="00693010" w:rsidRDefault="00560DD9" w:rsidP="00125565">
      <w:pPr>
        <w:spacing w:after="0" w:line="253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НПА содержит положения, регулирующие общественные отношения, предусмотренные Порядком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актов, утверждённым постановлением администрации Каменского муниципального района от 02.04.2015 года № 167(в редакции от 15.05.2019 № 159).</w:t>
      </w:r>
    </w:p>
    <w:p w:rsidR="00693010" w:rsidRDefault="00693010">
      <w:pPr>
        <w:shd w:val="clear" w:color="auto" w:fill="FFFFFF"/>
        <w:spacing w:after="0" w:line="253" w:lineRule="atLeast"/>
        <w:ind w:left="360" w:hanging="360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693010" w:rsidRDefault="00560DD9" w:rsidP="00205070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 Сведения о публичных консультациях по проекту акта.</w:t>
      </w:r>
    </w:p>
    <w:p w:rsidR="00693010" w:rsidRDefault="00560DD9" w:rsidP="00A136D3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подготовки заключения об оценке регулирующего воздействия п</w:t>
      </w:r>
      <w:r>
        <w:rPr>
          <w:rFonts w:ascii="Times New Roman" w:hAnsi="Times New Roman" w:cs="Times New Roman"/>
          <w:sz w:val="28"/>
          <w:szCs w:val="28"/>
        </w:rPr>
        <w:t xml:space="preserve">роекта постановления администрации Каменского муниципального района </w:t>
      </w:r>
      <w:r>
        <w:rPr>
          <w:b/>
          <w:szCs w:val="28"/>
        </w:rPr>
        <w:t>«</w:t>
      </w:r>
      <w:r w:rsidR="00A136D3" w:rsidRPr="005A3EAA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Каменского муниципального района от 26.11.2013 № 799 (в редакции от 28.01.2014 г. № 46, 29.08.2014 г. № 555, 11.09.2014 г. № 576, 21.10.2014 г. № 650, 12.08.2015 г. № 273, 13.10.2015 г. № 350, 27.12.2016 № 332, 29.12.2017 г. № 584, 22.05.2018 г. № 161, от 27.12.2018 г. № 396, от</w:t>
      </w:r>
      <w:proofErr w:type="gramEnd"/>
      <w:r w:rsidR="00A136D3" w:rsidRPr="005A3E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136D3" w:rsidRPr="005A3EAA">
        <w:rPr>
          <w:rFonts w:ascii="Times New Roman" w:hAnsi="Times New Roman" w:cs="Times New Roman"/>
          <w:sz w:val="28"/>
          <w:szCs w:val="28"/>
        </w:rPr>
        <w:t>31.01.2019г. № 23, от 06.05.2019г. № 153, от 18.07.2019г. № 226, от 11.09.2019 г. № 279)»</w:t>
      </w:r>
      <w:r w:rsidR="00A136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3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27 мая по 09 июня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2020 года с субъектами предпринимательской деятельности были проведены публичные консультации путем размещения информации на официальном сайте администрации Каменского муниципального района Воронежской области в сети Интернет.</w:t>
      </w:r>
      <w:proofErr w:type="gramEnd"/>
    </w:p>
    <w:p w:rsidR="008C1C1B" w:rsidRDefault="008C1C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Информация о месте размещения материалов для публичных консультаций проекта акта одновременно </w:t>
      </w:r>
      <w:r w:rsidR="005A3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была направлена председателю комиссии по экономическому развитию </w:t>
      </w:r>
      <w:r w:rsidR="00A136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предпринимательству Общественной палаты Каменского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Председателю Общественной палаты Каменского района и другим заинтересованным лицам в качестве экспертов.</w:t>
      </w:r>
    </w:p>
    <w:p w:rsidR="00693010" w:rsidRDefault="00560DD9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проведения публичных консультаций отражены в отчете о проведении публичных консультаций.</w:t>
      </w:r>
    </w:p>
    <w:p w:rsidR="00693010" w:rsidRDefault="00560DD9">
      <w:pPr>
        <w:shd w:val="clear" w:color="auto" w:fill="FFFFFF"/>
        <w:spacing w:after="0" w:line="253" w:lineRule="atLeast"/>
        <w:ind w:left="360" w:hanging="36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Выводы о возможных последствиях дей</w:t>
      </w:r>
      <w:r w:rsidR="004E3B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ствия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нормативного правового акта.</w:t>
      </w:r>
    </w:p>
    <w:p w:rsidR="00C145D9" w:rsidRDefault="00C145D9">
      <w:pPr>
        <w:spacing w:after="0" w:line="253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результатам рассмотрения представленных материалов отделом по экономике, промышленности и инвестициям установлено, что процедура </w:t>
      </w:r>
    </w:p>
    <w:p w:rsidR="00C145D9" w:rsidRDefault="00C145D9" w:rsidP="00C145D9">
      <w:pPr>
        <w:spacing w:after="0" w:line="253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оценки регулирующего воздействия, установленная порядком, органом-разработчиком соблюдена. </w:t>
      </w:r>
    </w:p>
    <w:p w:rsidR="00C145D9" w:rsidRDefault="00C145D9">
      <w:pPr>
        <w:spacing w:after="0" w:line="253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Документы, представленные органом-разработчиком для подготовки заключения об оценке регулирующего воздействия, соответствуют требованиям, установленным </w:t>
      </w:r>
      <w:r w:rsidR="00054E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порядком.</w:t>
      </w:r>
    </w:p>
    <w:p w:rsidR="00054E0C" w:rsidRDefault="00054E0C">
      <w:pPr>
        <w:spacing w:after="0" w:line="253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анализа представленных материалов, отделом по экономике, промышленности и инвестициям сделан вывод об отсутствии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проекте постановления положений, вводящих избыточные</w:t>
      </w:r>
      <w:r w:rsidR="000D0FE4" w:rsidRPr="000D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D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административные и иные ограничения и обязанности для субъектов предпринимательской деятельности или способствующих их введению, а такж</w:t>
      </w:r>
      <w:r w:rsidR="001255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способствующих возникновению необоснованных расходов данных субъектов и бюджета </w:t>
      </w:r>
      <w:r w:rsidR="000D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Каменского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района. </w:t>
      </w:r>
    </w:p>
    <w:p w:rsidR="00693010" w:rsidRDefault="00693010">
      <w:pPr>
        <w:spacing w:after="0" w:line="253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693010" w:rsidRDefault="00560DD9" w:rsidP="000D0FE4">
      <w:pPr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>Начальник отдела по экономике,</w:t>
      </w:r>
    </w:p>
    <w:p w:rsidR="00E415F0" w:rsidRDefault="00560DD9" w:rsidP="000D0FE4">
      <w:pPr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>промышленности и инвестициям                                             С.Н. Сыроватская</w:t>
      </w:r>
    </w:p>
    <w:p w:rsidR="00693010" w:rsidRPr="00E415F0" w:rsidRDefault="00A136D3" w:rsidP="00E415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15.06</w:t>
      </w:r>
      <w:r w:rsidR="00E415F0" w:rsidRPr="00E415F0">
        <w:rPr>
          <w:rFonts w:ascii="Times New Roman" w:hAnsi="Times New Roman" w:cs="Times New Roman"/>
          <w:sz w:val="24"/>
          <w:szCs w:val="24"/>
        </w:rPr>
        <w:t>.2020г.</w:t>
      </w:r>
    </w:p>
    <w:sectPr w:rsidR="00693010" w:rsidRPr="00E415F0" w:rsidSect="00693010">
      <w:pgSz w:w="11906" w:h="16838"/>
      <w:pgMar w:top="1134" w:right="850" w:bottom="993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F05" w:rsidRDefault="009D4F05" w:rsidP="00205070">
      <w:pPr>
        <w:spacing w:after="0" w:line="240" w:lineRule="auto"/>
      </w:pPr>
      <w:r>
        <w:separator/>
      </w:r>
    </w:p>
  </w:endnote>
  <w:endnote w:type="continuationSeparator" w:id="0">
    <w:p w:rsidR="009D4F05" w:rsidRDefault="009D4F05" w:rsidP="00205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F05" w:rsidRDefault="009D4F05" w:rsidP="00205070">
      <w:pPr>
        <w:spacing w:after="0" w:line="240" w:lineRule="auto"/>
      </w:pPr>
      <w:r>
        <w:separator/>
      </w:r>
    </w:p>
  </w:footnote>
  <w:footnote w:type="continuationSeparator" w:id="0">
    <w:p w:rsidR="009D4F05" w:rsidRDefault="009D4F05" w:rsidP="002050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3010"/>
    <w:rsid w:val="00054E0C"/>
    <w:rsid w:val="0009623A"/>
    <w:rsid w:val="000D0FE4"/>
    <w:rsid w:val="00104925"/>
    <w:rsid w:val="00125565"/>
    <w:rsid w:val="00205070"/>
    <w:rsid w:val="00294883"/>
    <w:rsid w:val="003A25C1"/>
    <w:rsid w:val="004E3B6B"/>
    <w:rsid w:val="00560DD9"/>
    <w:rsid w:val="005A3EAA"/>
    <w:rsid w:val="005F5355"/>
    <w:rsid w:val="00693010"/>
    <w:rsid w:val="006C52B5"/>
    <w:rsid w:val="007E3A32"/>
    <w:rsid w:val="008C1C1B"/>
    <w:rsid w:val="009D4F05"/>
    <w:rsid w:val="00A134BA"/>
    <w:rsid w:val="00A136D3"/>
    <w:rsid w:val="00C145D9"/>
    <w:rsid w:val="00CE1889"/>
    <w:rsid w:val="00E41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036"/>
    <w:pPr>
      <w:spacing w:after="160" w:line="259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qFormat/>
    <w:rsid w:val="00D50B1C"/>
  </w:style>
  <w:style w:type="character" w:customStyle="1" w:styleId="grame">
    <w:name w:val="grame"/>
    <w:basedOn w:val="a0"/>
    <w:qFormat/>
    <w:rsid w:val="00D50B1C"/>
  </w:style>
  <w:style w:type="character" w:customStyle="1" w:styleId="fontstyle14">
    <w:name w:val="fontstyle14"/>
    <w:basedOn w:val="a0"/>
    <w:qFormat/>
    <w:rsid w:val="00D50B1C"/>
  </w:style>
  <w:style w:type="character" w:customStyle="1" w:styleId="FontStyle140">
    <w:name w:val="Font Style14"/>
    <w:qFormat/>
    <w:rsid w:val="00D15C84"/>
    <w:rPr>
      <w:rFonts w:ascii="Times New Roman" w:hAnsi="Times New Roman" w:cs="Times New Roman"/>
      <w:spacing w:val="10"/>
      <w:sz w:val="24"/>
      <w:szCs w:val="24"/>
    </w:rPr>
  </w:style>
  <w:style w:type="paragraph" w:customStyle="1" w:styleId="a3">
    <w:name w:val="Заголовок"/>
    <w:basedOn w:val="a"/>
    <w:next w:val="a4"/>
    <w:qFormat/>
    <w:rsid w:val="00693010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rsid w:val="00693010"/>
    <w:pPr>
      <w:spacing w:after="140" w:line="288" w:lineRule="auto"/>
    </w:pPr>
  </w:style>
  <w:style w:type="paragraph" w:styleId="a5">
    <w:name w:val="List"/>
    <w:basedOn w:val="a4"/>
    <w:rsid w:val="00693010"/>
    <w:rPr>
      <w:rFonts w:cs="Mangal"/>
    </w:rPr>
  </w:style>
  <w:style w:type="paragraph" w:customStyle="1" w:styleId="Caption">
    <w:name w:val="Caption"/>
    <w:basedOn w:val="a"/>
    <w:qFormat/>
    <w:rsid w:val="0069301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693010"/>
    <w:pPr>
      <w:suppressLineNumbers/>
    </w:pPr>
    <w:rPr>
      <w:rFonts w:cs="Mangal"/>
    </w:rPr>
  </w:style>
  <w:style w:type="paragraph" w:customStyle="1" w:styleId="default">
    <w:name w:val="default"/>
    <w:basedOn w:val="a"/>
    <w:qFormat/>
    <w:rsid w:val="00D50B1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qFormat/>
    <w:rsid w:val="00D50B1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qFormat/>
    <w:rsid w:val="00D50B1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0">
    <w:name w:val="Style6"/>
    <w:basedOn w:val="a"/>
    <w:qFormat/>
    <w:rsid w:val="00C917EB"/>
    <w:pPr>
      <w:widowControl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906FAE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205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05070"/>
    <w:rPr>
      <w:color w:val="00000A"/>
      <w:sz w:val="22"/>
    </w:rPr>
  </w:style>
  <w:style w:type="paragraph" w:styleId="ab">
    <w:name w:val="footer"/>
    <w:basedOn w:val="a"/>
    <w:link w:val="ac"/>
    <w:uiPriority w:val="99"/>
    <w:semiHidden/>
    <w:unhideWhenUsed/>
    <w:rsid w:val="00205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05070"/>
    <w:rPr>
      <w:color w:val="00000A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68539-B326-4D2E-A07C-58F022C88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3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dc:description/>
  <cp:lastModifiedBy>*</cp:lastModifiedBy>
  <cp:revision>15</cp:revision>
  <cp:lastPrinted>2016-12-26T12:26:00Z</cp:lastPrinted>
  <dcterms:created xsi:type="dcterms:W3CDTF">2017-08-28T08:04:00Z</dcterms:created>
  <dcterms:modified xsi:type="dcterms:W3CDTF">2020-12-29T10:22:00Z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