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46C" w:rsidRDefault="006B446C" w:rsidP="006B446C">
      <w:pPr>
        <w:widowControl w:val="0"/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446C" w:rsidRPr="006B446C" w:rsidRDefault="006B446C" w:rsidP="006B446C">
      <w:pPr>
        <w:widowControl w:val="0"/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446C">
        <w:rPr>
          <w:rFonts w:ascii="Times New Roman" w:hAnsi="Times New Roman" w:cs="Times New Roman"/>
          <w:b/>
          <w:bCs/>
          <w:sz w:val="28"/>
          <w:szCs w:val="28"/>
        </w:rPr>
        <w:t>Заключение об экспертизе</w:t>
      </w:r>
    </w:p>
    <w:p w:rsidR="006B446C" w:rsidRPr="00BA5219" w:rsidRDefault="006B446C" w:rsidP="00BA5219">
      <w:pPr>
        <w:tabs>
          <w:tab w:val="left" w:pos="4536"/>
        </w:tabs>
        <w:jc w:val="both"/>
        <w:rPr>
          <w:rFonts w:ascii="Times New Roman" w:hAnsi="Times New Roman" w:cs="Times New Roman"/>
          <w:sz w:val="32"/>
          <w:szCs w:val="32"/>
        </w:rPr>
      </w:pPr>
      <w:r w:rsidRPr="00BA5219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proofErr w:type="gramStart"/>
      <w:r w:rsidRPr="00BA5219">
        <w:rPr>
          <w:rFonts w:ascii="Times New Roman" w:hAnsi="Times New Roman" w:cs="Times New Roman"/>
          <w:bCs/>
          <w:sz w:val="28"/>
          <w:szCs w:val="28"/>
        </w:rPr>
        <w:t>Отдел по экономике администрации Каменского муниципального района в соответствии с Порядком по организации и проведению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Каменского муниципального района, утвержденным постановлением администрации Каменского муниципального района от 14.07.2022 № 244 «Об утверждении Порядка по организации и проведению процедуры оценки регулирующего воздействия проектов муниципальных нормативных правовых актов и экспертизы</w:t>
      </w:r>
      <w:proofErr w:type="gramEnd"/>
      <w:r w:rsidRPr="00BA521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BA5219">
        <w:rPr>
          <w:rFonts w:ascii="Times New Roman" w:hAnsi="Times New Roman" w:cs="Times New Roman"/>
          <w:bCs/>
          <w:sz w:val="28"/>
          <w:szCs w:val="28"/>
        </w:rPr>
        <w:t xml:space="preserve">муниципальных нормативных правовых актов Каменского муниципального района (далее – Порядок по организации и проведению оценки регулирующего воздействия)   рассмотрел </w:t>
      </w:r>
      <w:r w:rsidRPr="00BA5219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Каменского муниципального района  </w:t>
      </w:r>
      <w:r w:rsidR="00BA5219" w:rsidRPr="00BA5219">
        <w:rPr>
          <w:rFonts w:ascii="Times New Roman" w:hAnsi="Times New Roman" w:cs="Times New Roman"/>
          <w:sz w:val="28"/>
          <w:szCs w:val="28"/>
        </w:rPr>
        <w:t>от 20.12.2021 № 397</w:t>
      </w:r>
      <w:r>
        <w:rPr>
          <w:sz w:val="28"/>
          <w:szCs w:val="28"/>
        </w:rPr>
        <w:t xml:space="preserve"> </w:t>
      </w:r>
      <w:r w:rsidRPr="00BA5219">
        <w:rPr>
          <w:rFonts w:ascii="Times New Roman" w:hAnsi="Times New Roman" w:cs="Times New Roman"/>
          <w:sz w:val="28"/>
          <w:szCs w:val="28"/>
        </w:rPr>
        <w:t>«</w:t>
      </w:r>
      <w:r w:rsidR="00BA5219" w:rsidRPr="00BA5219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Каменского муниципального района №404 от 28.12.2018г. «Об утверждении плана мероприятий по реализации Стратегии социально-экономического развития Каменского муниципального района Воронежской области до 2035 года» (в редакции постановления от 17.12.2020</w:t>
      </w:r>
      <w:proofErr w:type="gramEnd"/>
      <w:r w:rsidR="00BA5219" w:rsidRPr="00BA5219">
        <w:rPr>
          <w:rFonts w:ascii="Times New Roman" w:hAnsi="Times New Roman" w:cs="Times New Roman"/>
          <w:sz w:val="28"/>
          <w:szCs w:val="28"/>
        </w:rPr>
        <w:t xml:space="preserve"> №315)</w:t>
      </w:r>
      <w:r w:rsidR="00BA5219">
        <w:rPr>
          <w:rFonts w:ascii="Times New Roman" w:hAnsi="Times New Roman" w:cs="Times New Roman"/>
          <w:sz w:val="28"/>
          <w:szCs w:val="28"/>
        </w:rPr>
        <w:t xml:space="preserve">» </w:t>
      </w:r>
      <w:r w:rsidRPr="00BA5219">
        <w:rPr>
          <w:rFonts w:ascii="Times New Roman" w:hAnsi="Times New Roman" w:cs="Times New Roman"/>
          <w:sz w:val="28"/>
          <w:szCs w:val="28"/>
        </w:rPr>
        <w:t>и сообщает следующее.</w:t>
      </w:r>
    </w:p>
    <w:p w:rsidR="006B446C" w:rsidRPr="006B446C" w:rsidRDefault="006B446C" w:rsidP="00E4757C">
      <w:pPr>
        <w:widowControl w:val="0"/>
        <w:tabs>
          <w:tab w:val="left" w:pos="2355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bCs/>
          <w:sz w:val="20"/>
          <w:szCs w:val="20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Pr="006B446C">
        <w:rPr>
          <w:rFonts w:ascii="Times New Roman" w:hAnsi="Times New Roman" w:cs="Times New Roman"/>
          <w:bCs/>
          <w:sz w:val="28"/>
          <w:szCs w:val="28"/>
        </w:rPr>
        <w:t xml:space="preserve">Настоящее заключение подготовлено отделом </w:t>
      </w:r>
      <w:r>
        <w:rPr>
          <w:rFonts w:ascii="Times New Roman" w:hAnsi="Times New Roman" w:cs="Times New Roman"/>
          <w:bCs/>
          <w:sz w:val="28"/>
          <w:szCs w:val="28"/>
        </w:rPr>
        <w:t>по экономике</w:t>
      </w:r>
      <w:r w:rsidRPr="006B446C">
        <w:rPr>
          <w:rFonts w:ascii="Times New Roman" w:hAnsi="Times New Roman" w:cs="Times New Roman"/>
          <w:bCs/>
          <w:sz w:val="28"/>
          <w:szCs w:val="28"/>
        </w:rPr>
        <w:t xml:space="preserve"> администрации Каменского </w:t>
      </w:r>
      <w:proofErr w:type="gramStart"/>
      <w:r w:rsidRPr="006B446C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proofErr w:type="gramEnd"/>
      <w:r w:rsidRPr="006B446C">
        <w:rPr>
          <w:rFonts w:ascii="Times New Roman" w:hAnsi="Times New Roman" w:cs="Times New Roman"/>
          <w:bCs/>
          <w:sz w:val="28"/>
          <w:szCs w:val="28"/>
        </w:rPr>
        <w:t xml:space="preserve"> района впервые.</w:t>
      </w:r>
    </w:p>
    <w:p w:rsidR="006B446C" w:rsidRPr="006B446C" w:rsidRDefault="006B446C" w:rsidP="00E4757C">
      <w:pPr>
        <w:widowControl w:val="0"/>
        <w:tabs>
          <w:tab w:val="left" w:pos="2355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6B446C">
        <w:rPr>
          <w:rFonts w:ascii="Times New Roman" w:hAnsi="Times New Roman" w:cs="Times New Roman"/>
          <w:bCs/>
          <w:sz w:val="28"/>
          <w:szCs w:val="28"/>
        </w:rPr>
        <w:t>Уполномоченным органом проведены публичные консультации в сроки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BA5219">
        <w:rPr>
          <w:rFonts w:ascii="Times New Roman" w:hAnsi="Times New Roman" w:cs="Times New Roman"/>
          <w:sz w:val="28"/>
          <w:szCs w:val="28"/>
        </w:rPr>
        <w:t>с 01 марта 2022 года по 22 марта</w:t>
      </w:r>
      <w:r>
        <w:rPr>
          <w:rFonts w:ascii="Times New Roman" w:hAnsi="Times New Roman" w:cs="Times New Roman"/>
          <w:sz w:val="28"/>
          <w:szCs w:val="28"/>
        </w:rPr>
        <w:t xml:space="preserve"> 2022 года</w:t>
      </w:r>
      <w:r w:rsidRPr="006B446C">
        <w:rPr>
          <w:rFonts w:ascii="Times New Roman" w:hAnsi="Times New Roman" w:cs="Times New Roman"/>
          <w:bCs/>
          <w:sz w:val="28"/>
          <w:szCs w:val="28"/>
        </w:rPr>
        <w:t>.</w:t>
      </w:r>
    </w:p>
    <w:p w:rsidR="006B446C" w:rsidRPr="006B446C" w:rsidRDefault="006B446C" w:rsidP="00E4757C">
      <w:pPr>
        <w:widowControl w:val="0"/>
        <w:tabs>
          <w:tab w:val="left" w:pos="2355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Pr="006B446C">
        <w:rPr>
          <w:rFonts w:ascii="Times New Roman" w:hAnsi="Times New Roman" w:cs="Times New Roman"/>
          <w:bCs/>
          <w:sz w:val="28"/>
          <w:szCs w:val="28"/>
        </w:rPr>
        <w:t>Информация об экспертизе нормативного правового акта размещена уполномоченным органом на официальном сайте по адресу</w:t>
      </w:r>
      <w:r>
        <w:rPr>
          <w:rFonts w:ascii="Times New Roman" w:hAnsi="Times New Roman" w:cs="Times New Roman"/>
          <w:bCs/>
          <w:sz w:val="28"/>
          <w:szCs w:val="28"/>
        </w:rPr>
        <w:t>:</w:t>
      </w:r>
      <w:r w:rsidRPr="006B446C">
        <w:t xml:space="preserve"> </w:t>
      </w:r>
      <w:r w:rsidRPr="006B446C">
        <w:rPr>
          <w:rFonts w:ascii="Times New Roman" w:hAnsi="Times New Roman" w:cs="Times New Roman"/>
          <w:bCs/>
          <w:sz w:val="28"/>
          <w:szCs w:val="28"/>
        </w:rPr>
        <w:t>https://kamenka-vrn.ru/its/zaklyucheniya-ob-ekspertize</w:t>
      </w:r>
    </w:p>
    <w:p w:rsidR="006B446C" w:rsidRDefault="006B446C" w:rsidP="006B446C">
      <w:pPr>
        <w:widowControl w:val="0"/>
        <w:tabs>
          <w:tab w:val="left" w:pos="235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ходе проведенной экспертизы постановления, исследования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деятельности, предложений и замечаний в уполномоченный орган не поступало.</w:t>
      </w:r>
    </w:p>
    <w:p w:rsidR="006B446C" w:rsidRDefault="006B446C" w:rsidP="006B446C">
      <w:pPr>
        <w:widowControl w:val="0"/>
        <w:tabs>
          <w:tab w:val="left" w:pos="2355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B446C">
        <w:rPr>
          <w:rFonts w:ascii="Times New Roman" w:hAnsi="Times New Roman" w:cs="Times New Roman"/>
          <w:bCs/>
          <w:sz w:val="28"/>
          <w:szCs w:val="28"/>
        </w:rPr>
        <w:t xml:space="preserve">На основе проведенной экспертизы нормативного правового акта сделаны следующие </w:t>
      </w:r>
      <w:r>
        <w:rPr>
          <w:rFonts w:ascii="Times New Roman" w:hAnsi="Times New Roman" w:cs="Times New Roman"/>
          <w:bCs/>
          <w:sz w:val="28"/>
          <w:szCs w:val="28"/>
        </w:rPr>
        <w:t>выводы:</w:t>
      </w:r>
      <w:r w:rsidRPr="006B446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B446C" w:rsidRDefault="006B446C" w:rsidP="006B44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 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Постановление не содержит положений, вводящих избыточные обязанности, запреты и ограничения для субъектов малого и среднего предпринимательства или способствующих их введению, а также положений, приводящих к возникновению необоснованных расходов в сфере предпринимательской деятельности, а также бюджета Каменского муниципального района;</w:t>
      </w:r>
    </w:p>
    <w:p w:rsidR="006B446C" w:rsidRDefault="006B446C" w:rsidP="006B44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ab/>
        <w:t>Данный нормативный правовой акт не приведет к необоснованному ограничению конкуренции.</w:t>
      </w:r>
    </w:p>
    <w:p w:rsidR="006B446C" w:rsidRDefault="006B446C" w:rsidP="006B446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Возможные негативные последствия от введения варианта правового регулирования не прогнозируются.</w:t>
      </w:r>
    </w:p>
    <w:p w:rsidR="006B446C" w:rsidRDefault="006B446C" w:rsidP="006B446C">
      <w:pPr>
        <w:rPr>
          <w:rFonts w:ascii="Times New Roman" w:hAnsi="Times New Roman" w:cs="Times New Roman"/>
          <w:sz w:val="28"/>
          <w:szCs w:val="28"/>
        </w:rPr>
      </w:pPr>
    </w:p>
    <w:p w:rsidR="006B446C" w:rsidRPr="006B446C" w:rsidRDefault="006B446C" w:rsidP="006B446C">
      <w:pPr>
        <w:widowControl w:val="0"/>
        <w:tabs>
          <w:tab w:val="left" w:pos="1305"/>
        </w:tabs>
        <w:rPr>
          <w:rFonts w:ascii="Times New Roman" w:hAnsi="Times New Roman" w:cs="Times New Roman"/>
          <w:bCs/>
          <w:sz w:val="28"/>
          <w:szCs w:val="28"/>
        </w:rPr>
      </w:pPr>
      <w:r w:rsidRPr="006B446C">
        <w:rPr>
          <w:rFonts w:ascii="Times New Roman" w:hAnsi="Times New Roman" w:cs="Times New Roman"/>
          <w:bCs/>
          <w:sz w:val="28"/>
          <w:szCs w:val="28"/>
        </w:rPr>
        <w:t xml:space="preserve">                            </w:t>
      </w:r>
    </w:p>
    <w:p w:rsidR="00BA5219" w:rsidRDefault="00A50501" w:rsidP="00BA52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по экономике</w:t>
      </w:r>
    </w:p>
    <w:p w:rsidR="00A50501" w:rsidRPr="00602A4D" w:rsidRDefault="00BA5219" w:rsidP="00BA52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промышленности и инвестициям </w:t>
      </w:r>
      <w:r w:rsidR="00A50501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С.Н. Сыроватская</w:t>
      </w:r>
    </w:p>
    <w:p w:rsidR="00BA5219" w:rsidRDefault="00BA5219" w:rsidP="00A50501">
      <w:pPr>
        <w:tabs>
          <w:tab w:val="left" w:pos="7200"/>
        </w:tabs>
        <w:rPr>
          <w:rFonts w:ascii="Times New Roman" w:hAnsi="Times New Roman" w:cs="Times New Roman"/>
          <w:sz w:val="28"/>
          <w:szCs w:val="28"/>
        </w:rPr>
      </w:pPr>
    </w:p>
    <w:p w:rsidR="00884FF2" w:rsidRDefault="00BA5219" w:rsidP="00A50501">
      <w:pPr>
        <w:tabs>
          <w:tab w:val="left" w:pos="72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31.03</w:t>
      </w:r>
      <w:r w:rsidR="006B446C">
        <w:rPr>
          <w:rFonts w:ascii="Times New Roman" w:hAnsi="Times New Roman" w:cs="Times New Roman"/>
          <w:sz w:val="28"/>
          <w:szCs w:val="28"/>
        </w:rPr>
        <w:t>.2022г.</w:t>
      </w:r>
    </w:p>
    <w:p w:rsidR="00602A4D" w:rsidRPr="00602A4D" w:rsidRDefault="00602A4D" w:rsidP="00602A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sectPr w:rsidR="00602A4D" w:rsidRPr="00602A4D" w:rsidSect="00785B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24B55"/>
    <w:rsid w:val="000545A3"/>
    <w:rsid w:val="000A5C79"/>
    <w:rsid w:val="000E799F"/>
    <w:rsid w:val="001A478C"/>
    <w:rsid w:val="00226361"/>
    <w:rsid w:val="003155DD"/>
    <w:rsid w:val="00405FDD"/>
    <w:rsid w:val="00602A4D"/>
    <w:rsid w:val="00657BB0"/>
    <w:rsid w:val="006B446C"/>
    <w:rsid w:val="00701BC2"/>
    <w:rsid w:val="00785B93"/>
    <w:rsid w:val="00884FF2"/>
    <w:rsid w:val="00A50501"/>
    <w:rsid w:val="00A52A7C"/>
    <w:rsid w:val="00A67C61"/>
    <w:rsid w:val="00BA5219"/>
    <w:rsid w:val="00BC2A00"/>
    <w:rsid w:val="00C2350D"/>
    <w:rsid w:val="00D30756"/>
    <w:rsid w:val="00E24B55"/>
    <w:rsid w:val="00E4757C"/>
    <w:rsid w:val="00FB2607"/>
    <w:rsid w:val="00FD4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6361"/>
    <w:rPr>
      <w:color w:val="0000FF" w:themeColor="hyperlink"/>
      <w:u w:val="single"/>
    </w:rPr>
  </w:style>
  <w:style w:type="paragraph" w:styleId="a4">
    <w:name w:val="No Spacing"/>
    <w:qFormat/>
    <w:rsid w:val="006B4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6B44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51A190-767B-4F94-B6F0-1864E5E90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*</cp:lastModifiedBy>
  <cp:revision>11</cp:revision>
  <cp:lastPrinted>2022-08-30T13:21:00Z</cp:lastPrinted>
  <dcterms:created xsi:type="dcterms:W3CDTF">2021-12-10T12:09:00Z</dcterms:created>
  <dcterms:modified xsi:type="dcterms:W3CDTF">2022-10-31T10:32:00Z</dcterms:modified>
</cp:coreProperties>
</file>