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 w:rsidP="002766A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2766AF" w:rsidRPr="002766AF" w:rsidRDefault="00B447AF" w:rsidP="002766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B82">
        <w:rPr>
          <w:rFonts w:ascii="Times New Roman" w:hAnsi="Times New Roman" w:cs="Times New Roman"/>
          <w:bCs/>
          <w:sz w:val="28"/>
          <w:szCs w:val="28"/>
        </w:rPr>
        <w:t>об экспертизе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DD9">
        <w:rPr>
          <w:rFonts w:ascii="Times New Roman" w:hAnsi="Times New Roman" w:cs="Times New Roman"/>
          <w:sz w:val="28"/>
          <w:szCs w:val="28"/>
        </w:rPr>
        <w:t>постановления администрации К</w:t>
      </w:r>
      <w:r w:rsidR="00C230B3">
        <w:rPr>
          <w:rFonts w:ascii="Times New Roman" w:hAnsi="Times New Roman" w:cs="Times New Roman"/>
          <w:sz w:val="28"/>
          <w:szCs w:val="28"/>
        </w:rPr>
        <w:t>аменского муниципального района</w:t>
      </w:r>
      <w:r w:rsidR="00C230B3" w:rsidRPr="00B47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6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 23.06.2020 № 162</w:t>
      </w:r>
      <w:r w:rsidR="00C230B3" w:rsidRPr="00C230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766AF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</w:t>
      </w:r>
      <w:r w:rsidR="002766AF" w:rsidRPr="002766AF">
        <w:rPr>
          <w:rFonts w:ascii="Times New Roman" w:hAnsi="Times New Roman" w:cs="Times New Roman"/>
          <w:sz w:val="28"/>
          <w:szCs w:val="28"/>
        </w:rPr>
        <w:t>о предоставлении гранта в форме субсидии на реализацию проектов развития потребительской кооперации, в том числе предоставляемых на конкурсной основе</w:t>
      </w:r>
      <w:r w:rsidR="002766AF">
        <w:rPr>
          <w:rFonts w:ascii="Times New Roman" w:hAnsi="Times New Roman" w:cs="Times New Roman"/>
          <w:sz w:val="28"/>
          <w:szCs w:val="28"/>
        </w:rPr>
        <w:t>»</w:t>
      </w:r>
      <w:r w:rsidR="002766AF" w:rsidRPr="00276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0B3" w:rsidRPr="00C230B3" w:rsidRDefault="00C230B3" w:rsidP="002766A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447AF" w:rsidRDefault="002766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окт</w:t>
      </w:r>
      <w:r w:rsidR="00C230B3">
        <w:rPr>
          <w:rFonts w:ascii="Times New Roman" w:hAnsi="Times New Roman" w:cs="Times New Roman"/>
          <w:sz w:val="28"/>
          <w:szCs w:val="28"/>
        </w:rPr>
        <w:t>ября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 w:rsidR="00B447AF">
        <w:rPr>
          <w:rFonts w:ascii="Times New Roman" w:hAnsi="Times New Roman" w:cs="Times New Roman"/>
          <w:sz w:val="28"/>
          <w:szCs w:val="28"/>
        </w:rPr>
        <w:t>г.</w:t>
      </w:r>
    </w:p>
    <w:p w:rsidR="00B447AF" w:rsidRPr="00DF455F" w:rsidRDefault="00B447AF" w:rsidP="00DF455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4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455F">
        <w:rPr>
          <w:rFonts w:ascii="Times New Roman" w:hAnsi="Times New Roman" w:cs="Times New Roman"/>
          <w:bCs/>
          <w:sz w:val="28"/>
          <w:szCs w:val="28"/>
        </w:rPr>
        <w:t>Отдел по экономике администрации Каменского муниципального района в соответствии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Pr="00DF455F">
        <w:rPr>
          <w:rFonts w:ascii="Times New Roman" w:hAnsi="Times New Roman" w:cs="Times New Roman"/>
          <w:bCs/>
          <w:sz w:val="28"/>
          <w:szCs w:val="28"/>
        </w:rPr>
        <w:t xml:space="preserve"> 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 w:rsidR="00C230B3">
        <w:rPr>
          <w:rFonts w:ascii="Times New Roman" w:hAnsi="Times New Roman" w:cs="Times New Roman"/>
          <w:sz w:val="28"/>
          <w:szCs w:val="28"/>
        </w:rPr>
        <w:t>постановление администрации Каменского муниципального района</w:t>
      </w:r>
      <w:r w:rsidR="00C230B3" w:rsidRPr="00B47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6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 23.06.2020 № 162</w:t>
      </w:r>
      <w:r w:rsidR="00C230B3" w:rsidRPr="00C230B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предос</w:t>
      </w:r>
      <w:r w:rsidR="002766AF">
        <w:rPr>
          <w:rFonts w:ascii="Times New Roman" w:hAnsi="Times New Roman" w:cs="Times New Roman"/>
          <w:bCs/>
          <w:sz w:val="28"/>
          <w:szCs w:val="28"/>
        </w:rPr>
        <w:t>тавлении гранта в форме субсидии на реализацию проектов развития потребительской кооперации</w:t>
      </w:r>
      <w:r w:rsidR="002766AF" w:rsidRPr="002766AF">
        <w:rPr>
          <w:rFonts w:ascii="Times New Roman" w:hAnsi="Times New Roman" w:cs="Times New Roman"/>
          <w:sz w:val="28"/>
          <w:szCs w:val="28"/>
        </w:rPr>
        <w:t>, в том числе предоставляемых на конкурсной основе</w:t>
      </w:r>
      <w:r w:rsidR="002766AF">
        <w:rPr>
          <w:rFonts w:ascii="Times New Roman" w:hAnsi="Times New Roman" w:cs="Times New Roman"/>
          <w:sz w:val="28"/>
          <w:szCs w:val="28"/>
        </w:rPr>
        <w:t>»</w:t>
      </w:r>
      <w:r w:rsidR="00C230B3" w:rsidRPr="00C230B3">
        <w:rPr>
          <w:rFonts w:ascii="Times New Roman" w:hAnsi="Times New Roman" w:cs="Times New Roman"/>
          <w:bCs/>
          <w:sz w:val="28"/>
          <w:szCs w:val="28"/>
        </w:rPr>
        <w:t>»</w:t>
      </w:r>
      <w:r w:rsidRPr="00DF4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55F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r w:rsidR="00F55F2B">
        <w:rPr>
          <w:rFonts w:ascii="Times New Roman" w:hAnsi="Times New Roman" w:cs="Times New Roman"/>
          <w:bCs/>
          <w:sz w:val="28"/>
          <w:szCs w:val="28"/>
        </w:rPr>
        <w:t xml:space="preserve">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</w:t>
      </w:r>
      <w:proofErr w:type="gramStart"/>
      <w:r w:rsidRPr="006B446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766AF">
        <w:rPr>
          <w:rFonts w:ascii="Times New Roman" w:hAnsi="Times New Roman" w:cs="Times New Roman"/>
          <w:sz w:val="28"/>
          <w:szCs w:val="28"/>
        </w:rPr>
        <w:t>с 23 сентября 2024 года по 11</w:t>
      </w:r>
      <w:r w:rsidR="00C230B3">
        <w:rPr>
          <w:rFonts w:ascii="Times New Roman" w:hAnsi="Times New Roman" w:cs="Times New Roman"/>
          <w:sz w:val="28"/>
          <w:szCs w:val="28"/>
        </w:rPr>
        <w:t xml:space="preserve"> </w:t>
      </w:r>
      <w:r w:rsidR="002766AF">
        <w:rPr>
          <w:rFonts w:ascii="Times New Roman" w:hAnsi="Times New Roman" w:cs="Times New Roman"/>
          <w:sz w:val="28"/>
          <w:szCs w:val="28"/>
        </w:rPr>
        <w:t>окт</w:t>
      </w:r>
      <w:r w:rsidR="00C230B3">
        <w:rPr>
          <w:rFonts w:ascii="Times New Roman" w:hAnsi="Times New Roman" w:cs="Times New Roman"/>
          <w:sz w:val="28"/>
          <w:szCs w:val="28"/>
        </w:rPr>
        <w:t>ября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6C3244">
        <w:rPr>
          <w:rFonts w:ascii="Times New Roman" w:hAnsi="Times New Roman" w:cs="Times New Roman"/>
          <w:bCs/>
          <w:sz w:val="28"/>
          <w:szCs w:val="28"/>
        </w:rPr>
        <w:t>выводы.</w:t>
      </w:r>
    </w:p>
    <w:p w:rsidR="00730E3E" w:rsidRDefault="00730E3E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4416E">
        <w:rPr>
          <w:rFonts w:ascii="Times New Roman" w:hAnsi="Times New Roman" w:cs="Times New Roman"/>
          <w:sz w:val="28"/>
          <w:szCs w:val="28"/>
        </w:rPr>
        <w:t>Постановлением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416E">
        <w:rPr>
          <w:rFonts w:ascii="Times New Roman" w:hAnsi="Times New Roman" w:cs="Times New Roman"/>
          <w:sz w:val="28"/>
          <w:szCs w:val="28"/>
        </w:rPr>
        <w:t xml:space="preserve">о 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74416E">
        <w:rPr>
          <w:rFonts w:ascii="Times New Roman" w:hAnsi="Times New Roman" w:cs="Times New Roman"/>
          <w:sz w:val="28"/>
          <w:szCs w:val="28"/>
        </w:rPr>
        <w:t>субс</w:t>
      </w:r>
      <w:r>
        <w:rPr>
          <w:rFonts w:ascii="Times New Roman" w:hAnsi="Times New Roman" w:cs="Times New Roman"/>
          <w:sz w:val="28"/>
          <w:szCs w:val="28"/>
        </w:rPr>
        <w:t>идии</w:t>
      </w:r>
      <w:r w:rsidRPr="00730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реализацию проектов развития потребительской кооперации</w:t>
      </w:r>
      <w:r w:rsidRPr="002766AF">
        <w:rPr>
          <w:rFonts w:ascii="Times New Roman" w:hAnsi="Times New Roman" w:cs="Times New Roman"/>
          <w:sz w:val="28"/>
          <w:szCs w:val="28"/>
        </w:rPr>
        <w:t>, в том числе предоставляемых на конкурсной основе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1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4AFD" w:rsidRPr="00684AFD" w:rsidRDefault="006E0897" w:rsidP="00684AFD">
      <w:pPr>
        <w:pStyle w:val="Style60"/>
        <w:widowControl/>
        <w:tabs>
          <w:tab w:val="left" w:pos="1066"/>
        </w:tabs>
        <w:spacing w:line="240" w:lineRule="auto"/>
        <w:ind w:firstLine="709"/>
        <w:rPr>
          <w:rStyle w:val="FontStyle14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766AF" w:rsidRPr="002766AF">
        <w:rPr>
          <w:rStyle w:val="FontStyle140"/>
          <w:sz w:val="28"/>
          <w:szCs w:val="28"/>
        </w:rPr>
        <w:t xml:space="preserve">Положение разработано в </w:t>
      </w:r>
      <w:proofErr w:type="gramStart"/>
      <w:r w:rsidR="002766AF" w:rsidRPr="002766AF">
        <w:rPr>
          <w:rStyle w:val="FontStyle140"/>
          <w:sz w:val="28"/>
          <w:szCs w:val="28"/>
        </w:rPr>
        <w:t>целях</w:t>
      </w:r>
      <w:proofErr w:type="gramEnd"/>
      <w:r w:rsidR="002766AF" w:rsidRPr="002766AF">
        <w:rPr>
          <w:rStyle w:val="FontStyle140"/>
          <w:sz w:val="28"/>
          <w:szCs w:val="28"/>
        </w:rPr>
        <w:t xml:space="preserve"> реализации подпрограммы 2. «Развитие торговли в Каменском муниципальном районе» основного мероприятия по предоставлению субсидии</w:t>
      </w:r>
      <w:r w:rsidR="002766AF" w:rsidRPr="002766AF">
        <w:rPr>
          <w:sz w:val="28"/>
          <w:szCs w:val="28"/>
        </w:rPr>
        <w:t xml:space="preserve"> </w:t>
      </w:r>
      <w:r w:rsidR="002766AF" w:rsidRPr="002766AF">
        <w:rPr>
          <w:rStyle w:val="FontStyle140"/>
          <w:sz w:val="28"/>
          <w:szCs w:val="28"/>
        </w:rPr>
        <w:t>на реализацию проектов развития потребительской кооперации</w:t>
      </w:r>
      <w:r w:rsidR="002766AF" w:rsidRPr="002766AF">
        <w:rPr>
          <w:sz w:val="28"/>
          <w:szCs w:val="28"/>
        </w:rPr>
        <w:t xml:space="preserve"> </w:t>
      </w:r>
      <w:r w:rsidR="002766AF" w:rsidRPr="002766AF">
        <w:rPr>
          <w:rStyle w:val="FontStyle140"/>
          <w:sz w:val="28"/>
          <w:szCs w:val="28"/>
        </w:rPr>
        <w:t xml:space="preserve"> муниципальной программы «Развитие и поддержка предпринимательства в Каменском муниципальном районе Воронежской области», утвержденной постановлением администрации  Каменского  муниципального района от 26.12.2013 № 799 (в редакции от</w:t>
      </w:r>
      <w:r w:rsidR="002766AF" w:rsidRPr="00CA21B7">
        <w:rPr>
          <w:rStyle w:val="FontStyle140"/>
        </w:rPr>
        <w:t xml:space="preserve"> </w:t>
      </w:r>
      <w:r w:rsidR="002766AF" w:rsidRPr="002766AF">
        <w:rPr>
          <w:rStyle w:val="FontStyle140"/>
          <w:sz w:val="28"/>
          <w:szCs w:val="28"/>
        </w:rPr>
        <w:t>11.09.2019 г. № 279, 22.06.2020 № 160).</w:t>
      </w:r>
      <w:r w:rsidR="00684AFD">
        <w:rPr>
          <w:rStyle w:val="FontStyle140"/>
          <w:sz w:val="28"/>
          <w:szCs w:val="28"/>
        </w:rPr>
        <w:t xml:space="preserve"> </w:t>
      </w:r>
      <w:r w:rsidR="00684AFD" w:rsidRPr="00684AFD">
        <w:rPr>
          <w:rStyle w:val="FontStyle140"/>
          <w:sz w:val="28"/>
          <w:szCs w:val="28"/>
        </w:rPr>
        <w:t xml:space="preserve">Положение определяет категории юридических лиц, имеющих право на получение гранта в форме субсидии для </w:t>
      </w:r>
      <w:r w:rsidR="00684AFD" w:rsidRPr="00684AFD">
        <w:rPr>
          <w:sz w:val="28"/>
          <w:szCs w:val="28"/>
        </w:rPr>
        <w:t xml:space="preserve">реализации проектов в сфере потребительской кооперации, </w:t>
      </w:r>
      <w:r w:rsidR="00684AFD" w:rsidRPr="00684AFD">
        <w:rPr>
          <w:rStyle w:val="FontStyle140"/>
          <w:sz w:val="28"/>
          <w:szCs w:val="28"/>
        </w:rPr>
        <w:t xml:space="preserve"> цели, условия и порядок предоставления субсидии, а также порядок возврата субсидии в случае нарушения условий, </w:t>
      </w:r>
      <w:r w:rsidR="00684AFD" w:rsidRPr="00684AFD">
        <w:rPr>
          <w:rStyle w:val="FontStyle140"/>
          <w:color w:val="000000"/>
          <w:sz w:val="28"/>
          <w:szCs w:val="28"/>
        </w:rPr>
        <w:t>установленных настоящим Положением.</w:t>
      </w:r>
    </w:p>
    <w:p w:rsidR="00684AFD" w:rsidRPr="00684AFD" w:rsidRDefault="00684AFD" w:rsidP="00684AFD">
      <w:pPr>
        <w:pStyle w:val="Style60"/>
        <w:widowControl/>
        <w:tabs>
          <w:tab w:val="left" w:pos="1066"/>
        </w:tabs>
        <w:spacing w:line="240" w:lineRule="auto"/>
        <w:ind w:firstLine="709"/>
        <w:rPr>
          <w:rStyle w:val="FontStyle140"/>
          <w:sz w:val="28"/>
          <w:szCs w:val="28"/>
        </w:rPr>
      </w:pPr>
      <w:r w:rsidRPr="00684AFD">
        <w:rPr>
          <w:rStyle w:val="FontStyle140"/>
          <w:sz w:val="28"/>
          <w:szCs w:val="28"/>
        </w:rPr>
        <w:t xml:space="preserve">Целью предоставления гранта в форме субсидии является компенсация части затрат юридических лиц, </w:t>
      </w:r>
      <w:r w:rsidRPr="00684AFD">
        <w:rPr>
          <w:sz w:val="28"/>
          <w:szCs w:val="28"/>
        </w:rPr>
        <w:t>включая</w:t>
      </w:r>
      <w:r w:rsidRPr="00684AFD">
        <w:rPr>
          <w:rStyle w:val="FontStyle140"/>
          <w:sz w:val="28"/>
          <w:szCs w:val="28"/>
        </w:rPr>
        <w:t xml:space="preserve"> потребительские кооперативы, зарегистрированные в установленном порядке на территории Каменского муниципального района, на реализацию проектов развития в сфере потребительской кооперации.</w:t>
      </w:r>
    </w:p>
    <w:p w:rsidR="00684AFD" w:rsidRPr="00684AFD" w:rsidRDefault="00684AFD" w:rsidP="00684AF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40"/>
          <w:sz w:val="28"/>
          <w:szCs w:val="28"/>
        </w:rPr>
      </w:pPr>
      <w:r w:rsidRPr="00684AFD">
        <w:rPr>
          <w:rStyle w:val="FontStyle140"/>
          <w:sz w:val="28"/>
          <w:szCs w:val="28"/>
        </w:rPr>
        <w:t>Грант в форме субсидии предоставля</w:t>
      </w:r>
      <w:r>
        <w:rPr>
          <w:rStyle w:val="FontStyle140"/>
          <w:sz w:val="28"/>
          <w:szCs w:val="28"/>
        </w:rPr>
        <w:t>л</w:t>
      </w:r>
      <w:r w:rsidRPr="00684AFD">
        <w:rPr>
          <w:rStyle w:val="FontStyle140"/>
          <w:sz w:val="28"/>
          <w:szCs w:val="28"/>
        </w:rPr>
        <w:t xml:space="preserve">ся при соблюдении </w:t>
      </w:r>
      <w:proofErr w:type="gramStart"/>
      <w:r w:rsidRPr="00684AFD">
        <w:rPr>
          <w:rStyle w:val="FontStyle140"/>
          <w:sz w:val="28"/>
          <w:szCs w:val="28"/>
        </w:rPr>
        <w:t>следующих</w:t>
      </w:r>
      <w:proofErr w:type="gramEnd"/>
      <w:r w:rsidRPr="00684AFD">
        <w:rPr>
          <w:rStyle w:val="FontStyle140"/>
          <w:sz w:val="28"/>
          <w:szCs w:val="28"/>
        </w:rPr>
        <w:t xml:space="preserve"> условий:</w:t>
      </w:r>
    </w:p>
    <w:p w:rsidR="00684AFD" w:rsidRPr="00684AFD" w:rsidRDefault="00684AFD" w:rsidP="00684AFD">
      <w:pPr>
        <w:pStyle w:val="Style60"/>
        <w:widowControl/>
        <w:tabs>
          <w:tab w:val="left" w:pos="1066"/>
        </w:tabs>
        <w:spacing w:line="276" w:lineRule="auto"/>
        <w:ind w:firstLine="709"/>
        <w:rPr>
          <w:rStyle w:val="FontStyle140"/>
          <w:sz w:val="28"/>
          <w:szCs w:val="28"/>
        </w:rPr>
      </w:pPr>
      <w:r w:rsidRPr="00684AFD">
        <w:rPr>
          <w:rStyle w:val="FontStyle140"/>
          <w:sz w:val="28"/>
          <w:szCs w:val="28"/>
        </w:rPr>
        <w:t>- наличия проекта развития в сфере потребкооперации;</w:t>
      </w:r>
    </w:p>
    <w:p w:rsidR="00684AFD" w:rsidRPr="00684AFD" w:rsidRDefault="00684AFD" w:rsidP="00684AFD">
      <w:pPr>
        <w:pStyle w:val="Style60"/>
        <w:widowControl/>
        <w:tabs>
          <w:tab w:val="left" w:pos="1066"/>
        </w:tabs>
        <w:spacing w:line="276" w:lineRule="auto"/>
        <w:ind w:firstLine="709"/>
        <w:rPr>
          <w:rStyle w:val="FontStyle140"/>
          <w:sz w:val="28"/>
          <w:szCs w:val="28"/>
        </w:rPr>
      </w:pPr>
      <w:r w:rsidRPr="00684AFD">
        <w:rPr>
          <w:rStyle w:val="FontStyle140"/>
          <w:sz w:val="28"/>
          <w:szCs w:val="28"/>
        </w:rPr>
        <w:t xml:space="preserve">- долевого </w:t>
      </w:r>
      <w:proofErr w:type="spellStart"/>
      <w:r w:rsidRPr="00684AFD">
        <w:rPr>
          <w:rStyle w:val="FontStyle140"/>
          <w:sz w:val="28"/>
          <w:szCs w:val="28"/>
        </w:rPr>
        <w:t>софинансирования</w:t>
      </w:r>
      <w:proofErr w:type="spellEnd"/>
      <w:r w:rsidRPr="00684AFD">
        <w:rPr>
          <w:rStyle w:val="FontStyle140"/>
          <w:sz w:val="28"/>
          <w:szCs w:val="28"/>
        </w:rPr>
        <w:t xml:space="preserve"> юридическим лицом целевых расходов по реализации проекта в размере не менее 15 % от суммы запрашиваемого гранта;</w:t>
      </w:r>
    </w:p>
    <w:p w:rsidR="00684AFD" w:rsidRPr="00684AFD" w:rsidRDefault="00684AFD" w:rsidP="00684AF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AFD">
        <w:rPr>
          <w:rStyle w:val="FontStyle140"/>
          <w:sz w:val="28"/>
          <w:szCs w:val="28"/>
        </w:rPr>
        <w:t>-</w:t>
      </w:r>
      <w:r w:rsidRPr="00684AFD">
        <w:rPr>
          <w:rStyle w:val="FontStyle140"/>
          <w:color w:val="FF0000"/>
          <w:sz w:val="28"/>
          <w:szCs w:val="28"/>
        </w:rPr>
        <w:t> </w:t>
      </w:r>
      <w:r w:rsidRPr="00684AFD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684AFD" w:rsidRDefault="00684AFD" w:rsidP="00684AFD">
      <w:pPr>
        <w:pStyle w:val="Style60"/>
        <w:widowControl/>
        <w:tabs>
          <w:tab w:val="left" w:pos="1066"/>
        </w:tabs>
        <w:spacing w:line="276" w:lineRule="auto"/>
        <w:ind w:firstLine="709"/>
        <w:rPr>
          <w:rStyle w:val="FontStyle140"/>
          <w:sz w:val="28"/>
          <w:szCs w:val="28"/>
        </w:rPr>
      </w:pPr>
      <w:r w:rsidRPr="00684AFD">
        <w:rPr>
          <w:rStyle w:val="FontStyle140"/>
          <w:sz w:val="28"/>
          <w:szCs w:val="28"/>
        </w:rPr>
        <w:t xml:space="preserve"> - представление документов в </w:t>
      </w:r>
      <w:proofErr w:type="gramStart"/>
      <w:r w:rsidRPr="00684AFD">
        <w:rPr>
          <w:rStyle w:val="FontStyle140"/>
          <w:sz w:val="28"/>
          <w:szCs w:val="28"/>
        </w:rPr>
        <w:t>соответствии</w:t>
      </w:r>
      <w:proofErr w:type="gramEnd"/>
      <w:r w:rsidRPr="00684AFD">
        <w:rPr>
          <w:rStyle w:val="FontStyle140"/>
          <w:sz w:val="28"/>
          <w:szCs w:val="28"/>
        </w:rPr>
        <w:t xml:space="preserve"> с требованиями пункта 10</w:t>
      </w:r>
      <w:r>
        <w:rPr>
          <w:rStyle w:val="FontStyle140"/>
          <w:sz w:val="28"/>
          <w:szCs w:val="28"/>
        </w:rPr>
        <w:t xml:space="preserve"> утвержденного</w:t>
      </w:r>
      <w:r w:rsidRPr="00684AFD">
        <w:rPr>
          <w:rStyle w:val="FontStyle140"/>
          <w:sz w:val="28"/>
          <w:szCs w:val="28"/>
        </w:rPr>
        <w:t xml:space="preserve"> Положения.</w:t>
      </w:r>
    </w:p>
    <w:p w:rsidR="00730E3E" w:rsidRPr="00730E3E" w:rsidRDefault="00730E3E" w:rsidP="00730E3E">
      <w:pPr>
        <w:pStyle w:val="Style60"/>
        <w:widowControl/>
        <w:tabs>
          <w:tab w:val="left" w:pos="1066"/>
        </w:tabs>
        <w:spacing w:line="240" w:lineRule="auto"/>
        <w:ind w:firstLine="709"/>
        <w:rPr>
          <w:rStyle w:val="FontStyle140"/>
          <w:sz w:val="28"/>
          <w:szCs w:val="28"/>
        </w:rPr>
      </w:pPr>
      <w:r w:rsidRPr="00730E3E">
        <w:rPr>
          <w:rStyle w:val="FontStyle140"/>
          <w:sz w:val="28"/>
          <w:szCs w:val="28"/>
        </w:rPr>
        <w:t>При предоставлении гранта в форме субсидии юридическим лицам субсидированию подлежат затраты:</w:t>
      </w:r>
    </w:p>
    <w:p w:rsidR="00730E3E" w:rsidRPr="00730E3E" w:rsidRDefault="00730E3E" w:rsidP="00730E3E">
      <w:pPr>
        <w:pStyle w:val="Style60"/>
        <w:widowControl/>
        <w:tabs>
          <w:tab w:val="left" w:pos="1066"/>
        </w:tabs>
        <w:spacing w:line="240" w:lineRule="auto"/>
        <w:ind w:firstLine="709"/>
        <w:rPr>
          <w:rStyle w:val="FontStyle140"/>
          <w:sz w:val="28"/>
          <w:szCs w:val="28"/>
        </w:rPr>
      </w:pPr>
      <w:r w:rsidRPr="00730E3E">
        <w:rPr>
          <w:rStyle w:val="FontStyle140"/>
          <w:sz w:val="28"/>
          <w:szCs w:val="28"/>
        </w:rPr>
        <w:t>- на реконструкцию (ремонт) помещений, используемых (планируемых к использованию), используемых для обслуживания населения;</w:t>
      </w:r>
    </w:p>
    <w:p w:rsidR="00730E3E" w:rsidRPr="00730E3E" w:rsidRDefault="00730E3E" w:rsidP="00730E3E">
      <w:pPr>
        <w:pStyle w:val="Style60"/>
        <w:widowControl/>
        <w:tabs>
          <w:tab w:val="left" w:pos="1066"/>
        </w:tabs>
        <w:spacing w:line="240" w:lineRule="auto"/>
        <w:ind w:firstLine="709"/>
        <w:rPr>
          <w:rStyle w:val="FontStyle140"/>
          <w:sz w:val="28"/>
          <w:szCs w:val="28"/>
        </w:rPr>
      </w:pPr>
      <w:r w:rsidRPr="00730E3E">
        <w:rPr>
          <w:rStyle w:val="FontStyle140"/>
          <w:sz w:val="28"/>
          <w:szCs w:val="28"/>
        </w:rPr>
        <w:t>- на приобретение оборудования (в том числе инвентаря, мебели, кроме легковых автотранспортных средств, сырья и материалов для дальнейшей переработки или изготовления готовой продукции), подлежащего постановке на бухгалтерский учет со сроком полезного использования более 12 месяцев;</w:t>
      </w:r>
    </w:p>
    <w:p w:rsidR="00730E3E" w:rsidRPr="00730E3E" w:rsidRDefault="00730E3E" w:rsidP="00730E3E">
      <w:pPr>
        <w:pStyle w:val="Style60"/>
        <w:widowControl/>
        <w:tabs>
          <w:tab w:val="left" w:pos="1066"/>
        </w:tabs>
        <w:spacing w:line="240" w:lineRule="auto"/>
        <w:ind w:firstLine="709"/>
        <w:rPr>
          <w:rStyle w:val="FontStyle140"/>
          <w:sz w:val="28"/>
          <w:szCs w:val="28"/>
        </w:rPr>
      </w:pPr>
      <w:r w:rsidRPr="00730E3E">
        <w:rPr>
          <w:rStyle w:val="FontStyle140"/>
          <w:sz w:val="28"/>
          <w:szCs w:val="28"/>
        </w:rPr>
        <w:t>- на арендную плату находящихся в государственной или муниципальной собственности зданий, нежилых помещений, земельных участков (за исключением затрат на оплату коммунальных платежей);</w:t>
      </w:r>
    </w:p>
    <w:p w:rsidR="00730E3E" w:rsidRPr="00730E3E" w:rsidRDefault="00730E3E" w:rsidP="00730E3E">
      <w:pPr>
        <w:pStyle w:val="Style60"/>
        <w:widowControl/>
        <w:tabs>
          <w:tab w:val="left" w:pos="1066"/>
        </w:tabs>
        <w:spacing w:line="240" w:lineRule="auto"/>
        <w:ind w:firstLine="709"/>
        <w:rPr>
          <w:rStyle w:val="FontStyle140"/>
          <w:sz w:val="28"/>
          <w:szCs w:val="28"/>
        </w:rPr>
      </w:pPr>
      <w:r w:rsidRPr="00730E3E">
        <w:rPr>
          <w:rStyle w:val="FontStyle140"/>
          <w:sz w:val="28"/>
          <w:szCs w:val="28"/>
        </w:rPr>
        <w:t>- на приобретение и установку сре</w:t>
      </w:r>
      <w:proofErr w:type="gramStart"/>
      <w:r w:rsidRPr="00730E3E">
        <w:rPr>
          <w:rStyle w:val="FontStyle140"/>
          <w:sz w:val="28"/>
          <w:szCs w:val="28"/>
        </w:rPr>
        <w:t>дств пр</w:t>
      </w:r>
      <w:proofErr w:type="gramEnd"/>
      <w:r w:rsidRPr="00730E3E">
        <w:rPr>
          <w:rStyle w:val="FontStyle140"/>
          <w:sz w:val="28"/>
          <w:szCs w:val="28"/>
        </w:rPr>
        <w:t>отивопожарной безопасности, пожарной и охранной сигнализации и видеонаблюдения;</w:t>
      </w:r>
    </w:p>
    <w:p w:rsidR="00730E3E" w:rsidRPr="00730E3E" w:rsidRDefault="00730E3E" w:rsidP="00730E3E">
      <w:pPr>
        <w:pStyle w:val="Style60"/>
        <w:widowControl/>
        <w:tabs>
          <w:tab w:val="left" w:pos="1066"/>
        </w:tabs>
        <w:spacing w:line="240" w:lineRule="auto"/>
        <w:ind w:firstLine="709"/>
        <w:rPr>
          <w:rStyle w:val="FontStyle140"/>
          <w:sz w:val="28"/>
          <w:szCs w:val="28"/>
        </w:rPr>
      </w:pPr>
      <w:r w:rsidRPr="00730E3E">
        <w:rPr>
          <w:rStyle w:val="FontStyle140"/>
          <w:sz w:val="28"/>
          <w:szCs w:val="28"/>
        </w:rPr>
        <w:t xml:space="preserve">Не компенсируются затраты по приобретению оборудования, бывшего в </w:t>
      </w:r>
      <w:proofErr w:type="gramStart"/>
      <w:r w:rsidRPr="00730E3E">
        <w:rPr>
          <w:rStyle w:val="FontStyle140"/>
          <w:sz w:val="28"/>
          <w:szCs w:val="28"/>
        </w:rPr>
        <w:t>употреблении</w:t>
      </w:r>
      <w:proofErr w:type="gramEnd"/>
      <w:r w:rsidRPr="00730E3E">
        <w:rPr>
          <w:rStyle w:val="FontStyle140"/>
          <w:sz w:val="28"/>
          <w:szCs w:val="28"/>
        </w:rPr>
        <w:t xml:space="preserve"> (эксплуатации) и приобретенного за наличный расчет.</w:t>
      </w:r>
    </w:p>
    <w:p w:rsidR="00730E3E" w:rsidRPr="00730E3E" w:rsidRDefault="00730E3E" w:rsidP="00730E3E">
      <w:pPr>
        <w:pStyle w:val="Style60"/>
        <w:widowControl/>
        <w:tabs>
          <w:tab w:val="left" w:pos="1066"/>
        </w:tabs>
        <w:spacing w:line="240" w:lineRule="auto"/>
        <w:ind w:firstLine="0"/>
        <w:rPr>
          <w:rStyle w:val="FontStyle14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0E3E">
        <w:rPr>
          <w:sz w:val="28"/>
          <w:szCs w:val="28"/>
        </w:rPr>
        <w:t>Конкурсный отбор получателей гранта признается состоявшимся при любом количестве участников.</w:t>
      </w:r>
    </w:p>
    <w:p w:rsidR="00DF455F" w:rsidRDefault="006C3244" w:rsidP="00730E3E">
      <w:pPr>
        <w:tabs>
          <w:tab w:val="left" w:pos="9141"/>
          <w:tab w:val="left" w:pos="9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sz w:val="28"/>
          <w:szCs w:val="28"/>
        </w:rPr>
        <w:t xml:space="preserve">       </w:t>
      </w:r>
      <w:r w:rsidR="00730E3E">
        <w:rPr>
          <w:rFonts w:ascii="Times New Roman" w:hAnsi="Times New Roman" w:cs="Times New Roman"/>
        </w:rPr>
        <w:t xml:space="preserve">    </w:t>
      </w:r>
      <w:r w:rsidRPr="0074416E">
        <w:rPr>
          <w:rFonts w:ascii="Times New Roman" w:hAnsi="Times New Roman" w:cs="Times New Roman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Данное  постановление направлено на оказание </w:t>
      </w:r>
      <w:r w:rsidR="00DF455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74416E">
        <w:rPr>
          <w:rFonts w:ascii="Times New Roman" w:hAnsi="Times New Roman" w:cs="Times New Roman"/>
          <w:sz w:val="28"/>
          <w:szCs w:val="28"/>
        </w:rPr>
        <w:t>подде</w:t>
      </w:r>
      <w:r w:rsidR="00730E3E">
        <w:rPr>
          <w:rFonts w:ascii="Times New Roman" w:hAnsi="Times New Roman" w:cs="Times New Roman"/>
          <w:sz w:val="28"/>
          <w:szCs w:val="28"/>
        </w:rPr>
        <w:t xml:space="preserve">ржки </w:t>
      </w:r>
      <w:r w:rsidR="00730E3E">
        <w:rPr>
          <w:rStyle w:val="FontStyle140"/>
          <w:sz w:val="28"/>
          <w:szCs w:val="28"/>
        </w:rPr>
        <w:t>юридическим</w:t>
      </w:r>
      <w:r w:rsidR="00730E3E" w:rsidRPr="00684AFD">
        <w:rPr>
          <w:rStyle w:val="FontStyle140"/>
          <w:sz w:val="28"/>
          <w:szCs w:val="28"/>
        </w:rPr>
        <w:t xml:space="preserve"> лиц</w:t>
      </w:r>
      <w:r w:rsidR="00730E3E">
        <w:rPr>
          <w:rStyle w:val="FontStyle140"/>
          <w:sz w:val="28"/>
          <w:szCs w:val="28"/>
        </w:rPr>
        <w:t>ам</w:t>
      </w:r>
      <w:r w:rsidR="00730E3E" w:rsidRPr="00684AFD">
        <w:rPr>
          <w:rStyle w:val="FontStyle140"/>
          <w:sz w:val="28"/>
          <w:szCs w:val="28"/>
        </w:rPr>
        <w:t xml:space="preserve">, </w:t>
      </w:r>
      <w:r w:rsidR="00730E3E" w:rsidRPr="00730E3E">
        <w:rPr>
          <w:rFonts w:ascii="Times New Roman" w:hAnsi="Times New Roman" w:cs="Times New Roman"/>
          <w:sz w:val="28"/>
          <w:szCs w:val="28"/>
        </w:rPr>
        <w:t>включая</w:t>
      </w:r>
      <w:r w:rsidR="00730E3E" w:rsidRPr="00684AFD">
        <w:rPr>
          <w:rStyle w:val="FontStyle140"/>
          <w:sz w:val="28"/>
          <w:szCs w:val="28"/>
        </w:rPr>
        <w:t xml:space="preserve"> потребительские кооперативы, зарегистрированны</w:t>
      </w:r>
      <w:r w:rsidR="00B22693">
        <w:rPr>
          <w:rStyle w:val="FontStyle140"/>
          <w:sz w:val="28"/>
          <w:szCs w:val="28"/>
        </w:rPr>
        <w:t>м</w:t>
      </w:r>
      <w:r w:rsidR="00730E3E" w:rsidRPr="00684AFD">
        <w:rPr>
          <w:rStyle w:val="FontStyle140"/>
          <w:sz w:val="28"/>
          <w:szCs w:val="28"/>
        </w:rPr>
        <w:t xml:space="preserve"> на территории Каменского </w:t>
      </w:r>
      <w:proofErr w:type="gramStart"/>
      <w:r w:rsidR="00730E3E" w:rsidRPr="00684AFD">
        <w:rPr>
          <w:rStyle w:val="FontStyle140"/>
          <w:sz w:val="28"/>
          <w:szCs w:val="28"/>
        </w:rPr>
        <w:t>муниципального</w:t>
      </w:r>
      <w:proofErr w:type="gramEnd"/>
      <w:r w:rsidR="00730E3E" w:rsidRPr="00684AFD">
        <w:rPr>
          <w:rStyle w:val="FontStyle140"/>
          <w:sz w:val="28"/>
          <w:szCs w:val="28"/>
        </w:rPr>
        <w:t xml:space="preserve"> района, на реализацию проектов развития в сфере потребительской кооперации</w:t>
      </w:r>
      <w:r w:rsidR="00B22693">
        <w:rPr>
          <w:rStyle w:val="FontStyle140"/>
          <w:sz w:val="28"/>
          <w:szCs w:val="28"/>
        </w:rPr>
        <w:t>.</w:t>
      </w:r>
    </w:p>
    <w:p w:rsidR="006C3244" w:rsidRPr="0074416E" w:rsidRDefault="006C3244" w:rsidP="0074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Альтернативные варианты регулирования законодательством Российской Федерации не предусмотрены.</w:t>
      </w:r>
    </w:p>
    <w:p w:rsidR="006C3244" w:rsidRPr="0074416E" w:rsidRDefault="006C3244" w:rsidP="007441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Предусмотренные в </w:t>
      </w:r>
      <w:proofErr w:type="gramStart"/>
      <w:r w:rsidRPr="0074416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4416E">
        <w:rPr>
          <w:rFonts w:ascii="Times New Roman" w:hAnsi="Times New Roman" w:cs="Times New Roman"/>
          <w:sz w:val="28"/>
          <w:szCs w:val="28"/>
        </w:rPr>
        <w:t xml:space="preserve"> МНПА мероприятия в комплексе охватывают заданные приоритетные направления социально- экономического развития и способствуют достижению целей и конечных результатов.</w:t>
      </w:r>
    </w:p>
    <w:p w:rsidR="0074416E" w:rsidRPr="0074416E" w:rsidRDefault="0074416E" w:rsidP="0074416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416E">
        <w:rPr>
          <w:rFonts w:ascii="Times New Roman" w:hAnsi="Times New Roman" w:cs="Times New Roman"/>
          <w:color w:val="333333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принимательской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деятельности, а также положений, которые способствуют возникновению необоснованных расходов субъектов предпринимате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льской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>деятельности;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74416E" w:rsidRPr="0074416E" w:rsidRDefault="0074416E" w:rsidP="0074416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BC" w:rsidRDefault="002C1EBC" w:rsidP="00205070">
      <w:pPr>
        <w:spacing w:after="0" w:line="240" w:lineRule="auto"/>
      </w:pPr>
      <w:r>
        <w:separator/>
      </w:r>
    </w:p>
  </w:endnote>
  <w:endnote w:type="continuationSeparator" w:id="0">
    <w:p w:rsidR="002C1EBC" w:rsidRDefault="002C1EBC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BC" w:rsidRDefault="002C1EBC" w:rsidP="00205070">
      <w:pPr>
        <w:spacing w:after="0" w:line="240" w:lineRule="auto"/>
      </w:pPr>
      <w:r>
        <w:separator/>
      </w:r>
    </w:p>
  </w:footnote>
  <w:footnote w:type="continuationSeparator" w:id="0">
    <w:p w:rsidR="002C1EBC" w:rsidRDefault="002C1EBC" w:rsidP="002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00B1E"/>
    <w:rsid w:val="000204BE"/>
    <w:rsid w:val="00054E0C"/>
    <w:rsid w:val="00061B11"/>
    <w:rsid w:val="0009623A"/>
    <w:rsid w:val="000D0FE4"/>
    <w:rsid w:val="000D4CE2"/>
    <w:rsid w:val="00104925"/>
    <w:rsid w:val="00125565"/>
    <w:rsid w:val="001469E9"/>
    <w:rsid w:val="00191FA6"/>
    <w:rsid w:val="001C4D53"/>
    <w:rsid w:val="00205070"/>
    <w:rsid w:val="002766AF"/>
    <w:rsid w:val="00294883"/>
    <w:rsid w:val="002C1EBC"/>
    <w:rsid w:val="002C2FD4"/>
    <w:rsid w:val="00353F50"/>
    <w:rsid w:val="0036455E"/>
    <w:rsid w:val="003A25C1"/>
    <w:rsid w:val="004E3B6B"/>
    <w:rsid w:val="004E6CA7"/>
    <w:rsid w:val="00526BEA"/>
    <w:rsid w:val="00560DD9"/>
    <w:rsid w:val="005F5355"/>
    <w:rsid w:val="00684AFD"/>
    <w:rsid w:val="00693010"/>
    <w:rsid w:val="006C3244"/>
    <w:rsid w:val="006C52B5"/>
    <w:rsid w:val="006E0897"/>
    <w:rsid w:val="006F0A9F"/>
    <w:rsid w:val="006F0EE0"/>
    <w:rsid w:val="00730E3E"/>
    <w:rsid w:val="0074416E"/>
    <w:rsid w:val="0078571E"/>
    <w:rsid w:val="007B12BC"/>
    <w:rsid w:val="007E3A32"/>
    <w:rsid w:val="00834B6D"/>
    <w:rsid w:val="00850571"/>
    <w:rsid w:val="00867B9B"/>
    <w:rsid w:val="00887670"/>
    <w:rsid w:val="008B12ED"/>
    <w:rsid w:val="008B64E9"/>
    <w:rsid w:val="008C1C1B"/>
    <w:rsid w:val="00917354"/>
    <w:rsid w:val="009318B9"/>
    <w:rsid w:val="00973D92"/>
    <w:rsid w:val="009A2016"/>
    <w:rsid w:val="009B1AAA"/>
    <w:rsid w:val="009D4F05"/>
    <w:rsid w:val="00A233F9"/>
    <w:rsid w:val="00A71F95"/>
    <w:rsid w:val="00A87B6C"/>
    <w:rsid w:val="00B22693"/>
    <w:rsid w:val="00B35D48"/>
    <w:rsid w:val="00B447AF"/>
    <w:rsid w:val="00B9197A"/>
    <w:rsid w:val="00BA0BFA"/>
    <w:rsid w:val="00BD1DC4"/>
    <w:rsid w:val="00C145D9"/>
    <w:rsid w:val="00C230B3"/>
    <w:rsid w:val="00CE1889"/>
    <w:rsid w:val="00CE53C8"/>
    <w:rsid w:val="00D62261"/>
    <w:rsid w:val="00D62A56"/>
    <w:rsid w:val="00DF455F"/>
    <w:rsid w:val="00E415F0"/>
    <w:rsid w:val="00F257A4"/>
    <w:rsid w:val="00F36D8E"/>
    <w:rsid w:val="00F55E4C"/>
    <w:rsid w:val="00F55F2B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C3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6C3244"/>
    <w:rPr>
      <w:rFonts w:cs="Times New Roman"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6C3244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9AEE-C90A-484D-BAE5-473F1F39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29</cp:revision>
  <cp:lastPrinted>2021-12-10T11:55:00Z</cp:lastPrinted>
  <dcterms:created xsi:type="dcterms:W3CDTF">2017-08-28T08:04:00Z</dcterms:created>
  <dcterms:modified xsi:type="dcterms:W3CDTF">2024-10-29T11:35:00Z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